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C05B362" w:rsidP="63D5A877" w:rsidRDefault="005E007F" w14:paraId="4E45DE65" w14:textId="3B483CF4">
      <w:pPr>
        <w:pStyle w:val="NormalWeb"/>
        <w:jc w:val="center"/>
        <w:rPr>
          <w:rFonts w:ascii="Arial" w:hAnsi="Arial" w:eastAsia="Arial" w:cs="Arial"/>
          <w:b/>
          <w:bCs/>
          <w:color w:val="000000" w:themeColor="text1"/>
          <w:u w:val="single"/>
        </w:rPr>
      </w:pPr>
      <w:r w:rsidRPr="63D5A877">
        <w:rPr>
          <w:rFonts w:ascii="Arial" w:hAnsi="Arial" w:eastAsia="Arial" w:cs="Arial"/>
          <w:b/>
          <w:bCs/>
          <w:color w:val="000000" w:themeColor="text1"/>
          <w:u w:val="single"/>
        </w:rPr>
        <w:t xml:space="preserve">Household Support Fund – information for </w:t>
      </w:r>
      <w:r w:rsidRPr="63D5A877" w:rsidR="028664A3">
        <w:rPr>
          <w:rFonts w:ascii="Arial" w:hAnsi="Arial" w:eastAsia="Arial" w:cs="Arial"/>
          <w:b/>
          <w:bCs/>
          <w:color w:val="000000" w:themeColor="text1"/>
          <w:u w:val="single"/>
        </w:rPr>
        <w:t xml:space="preserve">partners </w:t>
      </w:r>
    </w:p>
    <w:p w:rsidR="3EF3B35B" w:rsidP="63D5A877" w:rsidRDefault="3EF3B35B" w14:paraId="2B849C82" w14:textId="780CA85D">
      <w:pPr>
        <w:pStyle w:val="NormalWeb"/>
        <w:rPr>
          <w:rFonts w:ascii="Arial" w:hAnsi="Arial" w:eastAsia="Arial" w:cs="Arial"/>
          <w:color w:val="000000" w:themeColor="text1"/>
        </w:rPr>
      </w:pPr>
      <w:r w:rsidRPr="63D5A877">
        <w:rPr>
          <w:rFonts w:ascii="Arial" w:hAnsi="Arial" w:eastAsia="Arial" w:cs="Arial"/>
          <w:color w:val="000000" w:themeColor="text1"/>
        </w:rPr>
        <w:t xml:space="preserve">We are aware that many partner agencies wish to access the Household Support Fund for their service users who </w:t>
      </w:r>
      <w:r w:rsidRPr="63D5A877">
        <w:rPr>
          <w:rFonts w:ascii="Arial" w:hAnsi="Arial" w:eastAsia="Arial" w:cs="Arial"/>
          <w:b/>
          <w:bCs/>
          <w:color w:val="000000" w:themeColor="text1"/>
        </w:rPr>
        <w:t>do not need advice from us</w:t>
      </w:r>
      <w:r w:rsidRPr="63D5A877">
        <w:rPr>
          <w:rFonts w:ascii="Arial" w:hAnsi="Arial" w:eastAsia="Arial" w:cs="Arial"/>
          <w:color w:val="000000" w:themeColor="text1"/>
        </w:rPr>
        <w:t>. This guide explains how to do this.</w:t>
      </w:r>
      <w:r w:rsidRPr="63D5A877" w:rsidR="3520B165">
        <w:rPr>
          <w:rFonts w:ascii="Arial" w:hAnsi="Arial" w:eastAsia="Arial" w:cs="Arial"/>
          <w:color w:val="000000" w:themeColor="text1"/>
        </w:rPr>
        <w:t xml:space="preserve"> The process needs to be followed for our reporting and audit obligations.</w:t>
      </w:r>
    </w:p>
    <w:p w:rsidR="6E31B43D" w:rsidP="63D5A877" w:rsidRDefault="6E31B43D" w14:paraId="05276997" w14:textId="5B97251D">
      <w:pPr>
        <w:pStyle w:val="NormalWeb"/>
        <w:rPr>
          <w:rFonts w:ascii="Arial" w:hAnsi="Arial" w:eastAsia="Arial" w:cs="Arial"/>
          <w:b/>
          <w:bCs/>
          <w:color w:val="000000" w:themeColor="text1"/>
        </w:rPr>
      </w:pPr>
      <w:r w:rsidRPr="63D5A877">
        <w:rPr>
          <w:rFonts w:ascii="Arial" w:hAnsi="Arial" w:eastAsia="Arial" w:cs="Arial"/>
          <w:b/>
          <w:bCs/>
          <w:color w:val="000000" w:themeColor="text1"/>
        </w:rPr>
        <w:t>Background</w:t>
      </w:r>
    </w:p>
    <w:p w:rsidR="63D5A877" w:rsidP="59AD0FBA" w:rsidRDefault="70705F7F" w14:paraId="2CF501B2" w14:textId="48545B02">
      <w:pPr>
        <w:pStyle w:val="NormalWeb"/>
        <w:rPr>
          <w:rFonts w:ascii="Arial" w:hAnsi="Arial" w:eastAsia="Arial" w:cs="Arial"/>
          <w:color w:val="000000" w:themeColor="text1"/>
        </w:rPr>
      </w:pPr>
      <w:r w:rsidRPr="59AD0FBA">
        <w:rPr>
          <w:rFonts w:ascii="Arial" w:hAnsi="Arial" w:eastAsia="Arial" w:cs="Arial"/>
          <w:color w:val="000000" w:themeColor="text1"/>
        </w:rPr>
        <w:t xml:space="preserve">Citizens Advice Stroud and Cotswold </w:t>
      </w:r>
      <w:r w:rsidRPr="59AD0FBA" w:rsidR="429FE1E8">
        <w:rPr>
          <w:rFonts w:ascii="Arial" w:hAnsi="Arial" w:eastAsia="Arial" w:cs="Arial"/>
          <w:color w:val="000000" w:themeColor="text1"/>
        </w:rPr>
        <w:t>(CA</w:t>
      </w:r>
      <w:r w:rsidRPr="59AD0FBA" w:rsidR="6D68F8C3">
        <w:rPr>
          <w:rFonts w:ascii="Arial" w:hAnsi="Arial" w:eastAsia="Arial" w:cs="Arial"/>
          <w:color w:val="000000" w:themeColor="text1"/>
        </w:rPr>
        <w:t>-</w:t>
      </w:r>
      <w:r w:rsidRPr="59AD0FBA" w:rsidR="429FE1E8">
        <w:rPr>
          <w:rFonts w:ascii="Arial" w:hAnsi="Arial" w:eastAsia="Arial" w:cs="Arial"/>
          <w:color w:val="000000" w:themeColor="text1"/>
        </w:rPr>
        <w:t xml:space="preserve">SCD) </w:t>
      </w:r>
      <w:r w:rsidRPr="59AD0FBA" w:rsidR="047FD20A">
        <w:rPr>
          <w:rFonts w:ascii="Arial" w:hAnsi="Arial" w:eastAsia="Arial" w:cs="Arial"/>
          <w:color w:val="000000" w:themeColor="text1"/>
        </w:rPr>
        <w:t xml:space="preserve">is currently assisting </w:t>
      </w:r>
      <w:r w:rsidRPr="59AD0FBA" w:rsidR="0B870244">
        <w:rPr>
          <w:rFonts w:ascii="Arial" w:hAnsi="Arial" w:eastAsia="Arial" w:cs="Arial"/>
          <w:color w:val="000000" w:themeColor="text1"/>
        </w:rPr>
        <w:t>Cotswold District Council and Stroud District Council with the administration of the fifth round of the Household Support Fund.</w:t>
      </w:r>
      <w:r w:rsidRPr="59AD0FBA" w:rsidR="64FE39C8">
        <w:rPr>
          <w:rFonts w:ascii="Arial" w:hAnsi="Arial" w:eastAsia="Arial" w:cs="Arial"/>
          <w:color w:val="000000" w:themeColor="text1"/>
        </w:rPr>
        <w:t xml:space="preserve"> </w:t>
      </w:r>
      <w:r w:rsidRPr="59AD0FBA" w:rsidR="738089D5">
        <w:rPr>
          <w:rFonts w:ascii="Arial" w:hAnsi="Arial" w:eastAsia="Arial" w:cs="Arial"/>
          <w:color w:val="000000" w:themeColor="text1"/>
        </w:rPr>
        <w:t>The fund supports households in the district</w:t>
      </w:r>
      <w:r w:rsidR="004C3C84">
        <w:rPr>
          <w:rFonts w:ascii="Arial" w:hAnsi="Arial" w:eastAsia="Arial" w:cs="Arial"/>
          <w:color w:val="000000" w:themeColor="text1"/>
        </w:rPr>
        <w:t>s</w:t>
      </w:r>
      <w:r w:rsidRPr="59AD0FBA" w:rsidR="738089D5">
        <w:rPr>
          <w:rFonts w:ascii="Arial" w:hAnsi="Arial" w:eastAsia="Arial" w:cs="Arial"/>
          <w:color w:val="000000" w:themeColor="text1"/>
        </w:rPr>
        <w:t xml:space="preserve"> in the mos</w:t>
      </w:r>
      <w:r w:rsidR="004C3C84">
        <w:rPr>
          <w:rFonts w:ascii="Arial" w:hAnsi="Arial" w:eastAsia="Arial" w:cs="Arial"/>
          <w:color w:val="000000" w:themeColor="text1"/>
        </w:rPr>
        <w:t>t</w:t>
      </w:r>
      <w:r w:rsidRPr="59AD0FBA" w:rsidR="738089D5">
        <w:rPr>
          <w:rFonts w:ascii="Arial" w:hAnsi="Arial" w:eastAsia="Arial" w:cs="Arial"/>
          <w:color w:val="000000" w:themeColor="text1"/>
        </w:rPr>
        <w:t xml:space="preserve"> need with food, energy and wider essentials</w:t>
      </w:r>
      <w:r w:rsidRPr="59AD0FBA" w:rsidR="58B0C089">
        <w:rPr>
          <w:rFonts w:ascii="Arial" w:hAnsi="Arial" w:eastAsia="Arial" w:cs="Arial"/>
          <w:color w:val="000000" w:themeColor="text1"/>
        </w:rPr>
        <w:t>.</w:t>
      </w:r>
    </w:p>
    <w:p w:rsidR="63D5A877" w:rsidP="59AD0FBA" w:rsidRDefault="738089D5" w14:paraId="667D53D4" w14:textId="236C5181">
      <w:pPr>
        <w:pStyle w:val="NormalWeb"/>
        <w:rPr>
          <w:rFonts w:ascii="Arial" w:hAnsi="Arial" w:eastAsia="Arial" w:cs="Arial"/>
          <w:b/>
          <w:bCs/>
          <w:color w:val="000000" w:themeColor="text1"/>
        </w:rPr>
      </w:pPr>
      <w:r w:rsidRPr="59AD0FBA">
        <w:rPr>
          <w:rFonts w:ascii="Arial" w:hAnsi="Arial" w:eastAsia="Arial" w:cs="Arial"/>
          <w:b/>
          <w:bCs/>
          <w:color w:val="000000" w:themeColor="text1"/>
        </w:rPr>
        <w:t>Food</w:t>
      </w:r>
    </w:p>
    <w:p w:rsidR="63D5A877" w:rsidP="59AD0FBA" w:rsidRDefault="738089D5" w14:paraId="333A8C26" w14:textId="54069593">
      <w:pPr>
        <w:pStyle w:val="NormalWeb"/>
        <w:rPr>
          <w:rFonts w:ascii="Arial" w:hAnsi="Arial" w:eastAsia="Arial" w:cs="Arial"/>
          <w:color w:val="000000" w:themeColor="text1"/>
        </w:rPr>
      </w:pPr>
      <w:r w:rsidRPr="59AD0FBA">
        <w:rPr>
          <w:rFonts w:ascii="Arial" w:hAnsi="Arial" w:eastAsia="Arial" w:cs="Arial"/>
          <w:color w:val="000000" w:themeColor="text1"/>
        </w:rPr>
        <w:t xml:space="preserve">Supermarket vouchers – Aldi (Cotswold); a variety </w:t>
      </w:r>
      <w:proofErr w:type="spellStart"/>
      <w:r w:rsidRPr="59AD0FBA">
        <w:rPr>
          <w:rFonts w:ascii="Arial" w:hAnsi="Arial" w:eastAsia="Arial" w:cs="Arial"/>
          <w:color w:val="000000" w:themeColor="text1"/>
        </w:rPr>
        <w:t>inc</w:t>
      </w:r>
      <w:proofErr w:type="spellEnd"/>
      <w:r w:rsidRPr="59AD0FBA">
        <w:rPr>
          <w:rFonts w:ascii="Arial" w:hAnsi="Arial" w:eastAsia="Arial" w:cs="Arial"/>
          <w:color w:val="000000" w:themeColor="text1"/>
        </w:rPr>
        <w:t xml:space="preserve"> Tesco, Aldi, Iceland (Stroud).</w:t>
      </w:r>
    </w:p>
    <w:p w:rsidR="738089D5" w:rsidP="59AD0FBA" w:rsidRDefault="738089D5" w14:paraId="7B78F3FD" w14:textId="422803AE">
      <w:pPr>
        <w:pStyle w:val="NormalWeb"/>
        <w:rPr>
          <w:rFonts w:ascii="Arial" w:hAnsi="Arial" w:eastAsia="Arial" w:cs="Arial"/>
          <w:b/>
          <w:bCs/>
          <w:color w:val="000000" w:themeColor="text1"/>
        </w:rPr>
      </w:pPr>
      <w:r w:rsidRPr="59AD0FBA">
        <w:rPr>
          <w:rFonts w:ascii="Arial" w:hAnsi="Arial" w:eastAsia="Arial" w:cs="Arial"/>
          <w:b/>
          <w:bCs/>
          <w:color w:val="000000" w:themeColor="text1"/>
        </w:rPr>
        <w:t>Energy</w:t>
      </w:r>
    </w:p>
    <w:p w:rsidR="316735E4" w:rsidP="59AD0FBA" w:rsidRDefault="316735E4" w14:paraId="0160E23E" w14:textId="633A351D">
      <w:pPr>
        <w:pStyle w:val="NormalWeb"/>
        <w:rPr>
          <w:rFonts w:ascii="Arial" w:hAnsi="Arial" w:eastAsia="Arial" w:cs="Arial"/>
          <w:color w:val="000000" w:themeColor="text1"/>
        </w:rPr>
      </w:pPr>
      <w:r w:rsidRPr="59AD0FBA">
        <w:rPr>
          <w:rFonts w:ascii="Arial" w:hAnsi="Arial" w:eastAsia="Arial" w:cs="Arial"/>
          <w:color w:val="000000" w:themeColor="text1"/>
        </w:rPr>
        <w:t>Energy includes gas, electricity, oil, portable gas cylinders or logs according to need.</w:t>
      </w:r>
    </w:p>
    <w:p w:rsidR="316735E4" w:rsidP="59AD0FBA" w:rsidRDefault="316735E4" w14:paraId="42F440FD" w14:textId="2ACB590A">
      <w:pPr>
        <w:pStyle w:val="NormalWeb"/>
        <w:rPr>
          <w:rFonts w:ascii="Arial" w:hAnsi="Arial" w:eastAsia="Arial" w:cs="Arial"/>
          <w:color w:val="000000" w:themeColor="text1"/>
        </w:rPr>
      </w:pPr>
      <w:r w:rsidRPr="59AD0FBA">
        <w:rPr>
          <w:rFonts w:ascii="Arial" w:hAnsi="Arial" w:eastAsia="Arial" w:cs="Arial"/>
          <w:color w:val="000000" w:themeColor="text1"/>
        </w:rPr>
        <w:t>For mains gas and electricity, the amount awarded depends on the size of the home and the number of people in the household. As of December 202</w:t>
      </w:r>
      <w:r w:rsidRPr="59AD0FBA" w:rsidR="30230163">
        <w:rPr>
          <w:rFonts w:ascii="Arial" w:hAnsi="Arial" w:eastAsia="Arial" w:cs="Arial"/>
          <w:color w:val="000000" w:themeColor="text1"/>
        </w:rPr>
        <w:t>4</w:t>
      </w:r>
      <w:r w:rsidRPr="59AD0FBA">
        <w:rPr>
          <w:rFonts w:ascii="Arial" w:hAnsi="Arial" w:eastAsia="Arial" w:cs="Arial"/>
          <w:color w:val="000000" w:themeColor="text1"/>
        </w:rPr>
        <w:t xml:space="preserve">, </w:t>
      </w:r>
      <w:r w:rsidRPr="59AD0FBA" w:rsidR="4328B643">
        <w:rPr>
          <w:rFonts w:ascii="Arial" w:hAnsi="Arial" w:eastAsia="Arial" w:cs="Arial"/>
          <w:color w:val="000000" w:themeColor="text1"/>
        </w:rPr>
        <w:t xml:space="preserve">indicated </w:t>
      </w:r>
      <w:r w:rsidRPr="59AD0FBA">
        <w:rPr>
          <w:rFonts w:ascii="Arial" w:hAnsi="Arial" w:eastAsia="Arial" w:cs="Arial"/>
          <w:color w:val="000000" w:themeColor="text1"/>
        </w:rPr>
        <w:t xml:space="preserve">awards are </w:t>
      </w:r>
      <w:r w:rsidRPr="59AD0FBA" w:rsidR="7617FD85">
        <w:rPr>
          <w:rFonts w:ascii="Arial" w:hAnsi="Arial" w:eastAsia="Arial" w:cs="Arial"/>
          <w:color w:val="000000" w:themeColor="text1"/>
        </w:rPr>
        <w:t>two months use based on:</w:t>
      </w:r>
    </w:p>
    <w:tbl>
      <w:tblPr>
        <w:tblStyle w:val="TableGrid"/>
        <w:tblW w:w="900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1380"/>
        <w:gridCol w:w="2220"/>
        <w:gridCol w:w="1320"/>
        <w:gridCol w:w="2280"/>
        <w:gridCol w:w="1800"/>
      </w:tblGrid>
      <w:tr w:rsidR="79C52CEB" w:rsidTr="59AD0FBA" w14:paraId="10528081" w14:textId="77777777">
        <w:trPr>
          <w:trHeight w:val="990"/>
        </w:trPr>
        <w:tc>
          <w:tcPr>
            <w:tcW w:w="1380" w:type="dxa"/>
            <w:tcMar>
              <w:left w:w="105" w:type="dxa"/>
              <w:right w:w="105" w:type="dxa"/>
            </w:tcMar>
          </w:tcPr>
          <w:p w:rsidR="79C52CEB" w:rsidP="59AD0FBA" w:rsidRDefault="01737DDE" w14:paraId="091E2753" w14:textId="4D4C977A">
            <w:pPr>
              <w:spacing w:beforeAutospacing="1" w:afterAutospacing="1"/>
              <w:rPr>
                <w:rStyle w:val="eop"/>
                <w:rFonts w:ascii="Arial Nova" w:hAnsi="Arial Nova" w:eastAsia="Arial Nova" w:cs="Arial Nova"/>
                <w:sz w:val="24"/>
                <w:szCs w:val="24"/>
              </w:rPr>
            </w:pPr>
            <w:r w:rsidRPr="59AD0FBA">
              <w:rPr>
                <w:rStyle w:val="eop"/>
                <w:rFonts w:ascii="Arial Nova" w:hAnsi="Arial Nova" w:eastAsia="Arial Nova" w:cs="Arial Nova"/>
                <w:sz w:val="24"/>
                <w:szCs w:val="24"/>
              </w:rPr>
              <w:t>Size</w:t>
            </w:r>
            <w:r w:rsidRPr="59AD0FBA" w:rsidR="07E76B79">
              <w:rPr>
                <w:rStyle w:val="eop"/>
                <w:rFonts w:ascii="Arial Nova" w:hAnsi="Arial Nova" w:eastAsia="Arial Nova" w:cs="Arial Nova"/>
                <w:sz w:val="24"/>
                <w:szCs w:val="24"/>
              </w:rPr>
              <w:t xml:space="preserve"> of property</w:t>
            </w:r>
          </w:p>
        </w:tc>
        <w:tc>
          <w:tcPr>
            <w:tcW w:w="2220" w:type="dxa"/>
            <w:tcMar>
              <w:left w:w="105" w:type="dxa"/>
              <w:right w:w="105" w:type="dxa"/>
            </w:tcMar>
          </w:tcPr>
          <w:p w:rsidR="79C52CEB" w:rsidP="59AD0FBA" w:rsidRDefault="01737DDE" w14:paraId="2B122971" w14:textId="6A8A820E">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Type</w:t>
            </w:r>
          </w:p>
        </w:tc>
        <w:tc>
          <w:tcPr>
            <w:tcW w:w="1320" w:type="dxa"/>
            <w:tcMar>
              <w:left w:w="105" w:type="dxa"/>
              <w:right w:w="105" w:type="dxa"/>
            </w:tcMar>
          </w:tcPr>
          <w:p w:rsidR="79C52CEB" w:rsidP="59AD0FBA" w:rsidRDefault="01737DDE" w14:paraId="3EF45939" w14:textId="1E5DCB7A">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Number of bedrooms</w:t>
            </w:r>
          </w:p>
        </w:tc>
        <w:tc>
          <w:tcPr>
            <w:tcW w:w="2280" w:type="dxa"/>
            <w:tcMar>
              <w:left w:w="105" w:type="dxa"/>
              <w:right w:w="105" w:type="dxa"/>
            </w:tcMar>
          </w:tcPr>
          <w:p w:rsidR="79C52CEB" w:rsidP="59AD0FBA" w:rsidRDefault="01737DDE" w14:paraId="354845E9" w14:textId="7BDD1F70">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Number of people in Household</w:t>
            </w:r>
          </w:p>
        </w:tc>
        <w:tc>
          <w:tcPr>
            <w:tcW w:w="1800" w:type="dxa"/>
            <w:tcMar>
              <w:left w:w="105" w:type="dxa"/>
              <w:right w:w="105" w:type="dxa"/>
            </w:tcMar>
          </w:tcPr>
          <w:p w:rsidR="79C52CEB" w:rsidP="59AD0FBA" w:rsidRDefault="01737DDE" w14:paraId="0DEA40A7" w14:textId="6B3A9E86">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Average Indicated cost per month</w:t>
            </w:r>
          </w:p>
        </w:tc>
      </w:tr>
      <w:tr w:rsidR="79C52CEB" w:rsidTr="59AD0FBA" w14:paraId="5EA89FB5" w14:textId="77777777">
        <w:trPr>
          <w:trHeight w:val="300"/>
        </w:trPr>
        <w:tc>
          <w:tcPr>
            <w:tcW w:w="1380" w:type="dxa"/>
            <w:tcMar>
              <w:left w:w="105" w:type="dxa"/>
              <w:right w:w="105" w:type="dxa"/>
            </w:tcMar>
          </w:tcPr>
          <w:p w:rsidR="79C52CEB" w:rsidP="59AD0FBA" w:rsidRDefault="01737DDE" w14:paraId="40584D9D" w14:textId="6395EFFB">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Small</w:t>
            </w:r>
          </w:p>
        </w:tc>
        <w:tc>
          <w:tcPr>
            <w:tcW w:w="2220" w:type="dxa"/>
            <w:tcMar>
              <w:left w:w="105" w:type="dxa"/>
              <w:right w:w="105" w:type="dxa"/>
            </w:tcMar>
          </w:tcPr>
          <w:p w:rsidR="79C52CEB" w:rsidP="59AD0FBA" w:rsidRDefault="01737DDE" w14:paraId="269C4D5F" w14:textId="7C84C14D">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Small flat/terraced house</w:t>
            </w:r>
          </w:p>
        </w:tc>
        <w:tc>
          <w:tcPr>
            <w:tcW w:w="1320" w:type="dxa"/>
            <w:tcMar>
              <w:left w:w="105" w:type="dxa"/>
              <w:right w:w="105" w:type="dxa"/>
            </w:tcMar>
          </w:tcPr>
          <w:p w:rsidR="79C52CEB" w:rsidP="59AD0FBA" w:rsidRDefault="01737DDE" w14:paraId="79A0E0BA" w14:textId="31BF8CA7">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1-2</w:t>
            </w:r>
          </w:p>
        </w:tc>
        <w:tc>
          <w:tcPr>
            <w:tcW w:w="2280" w:type="dxa"/>
            <w:tcMar>
              <w:left w:w="105" w:type="dxa"/>
              <w:right w:w="105" w:type="dxa"/>
            </w:tcMar>
          </w:tcPr>
          <w:p w:rsidR="79C52CEB" w:rsidP="59AD0FBA" w:rsidRDefault="01737DDE" w14:paraId="0BB407C6" w14:textId="373CD976">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1-2</w:t>
            </w:r>
          </w:p>
        </w:tc>
        <w:tc>
          <w:tcPr>
            <w:tcW w:w="1800" w:type="dxa"/>
            <w:tcMar>
              <w:left w:w="105" w:type="dxa"/>
              <w:right w:w="105" w:type="dxa"/>
            </w:tcMar>
          </w:tcPr>
          <w:p w:rsidR="79C52CEB" w:rsidP="59AD0FBA" w:rsidRDefault="01737DDE" w14:paraId="52D2B2E4" w14:textId="7AE348C0">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£126</w:t>
            </w:r>
          </w:p>
        </w:tc>
      </w:tr>
      <w:tr w:rsidR="79C52CEB" w:rsidTr="59AD0FBA" w14:paraId="75166677" w14:textId="77777777">
        <w:trPr>
          <w:trHeight w:val="300"/>
        </w:trPr>
        <w:tc>
          <w:tcPr>
            <w:tcW w:w="1380" w:type="dxa"/>
            <w:tcMar>
              <w:left w:w="105" w:type="dxa"/>
              <w:right w:w="105" w:type="dxa"/>
            </w:tcMar>
          </w:tcPr>
          <w:p w:rsidR="79C52CEB" w:rsidP="59AD0FBA" w:rsidRDefault="01737DDE" w14:paraId="19FF90B2" w14:textId="16BFC736">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Medium</w:t>
            </w:r>
          </w:p>
        </w:tc>
        <w:tc>
          <w:tcPr>
            <w:tcW w:w="2220" w:type="dxa"/>
            <w:tcMar>
              <w:left w:w="105" w:type="dxa"/>
              <w:right w:w="105" w:type="dxa"/>
            </w:tcMar>
          </w:tcPr>
          <w:p w:rsidR="79C52CEB" w:rsidP="59AD0FBA" w:rsidRDefault="01737DDE" w14:paraId="0478846C" w14:textId="2BAF277A">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Larger flat/semi detached</w:t>
            </w:r>
          </w:p>
        </w:tc>
        <w:tc>
          <w:tcPr>
            <w:tcW w:w="1320" w:type="dxa"/>
            <w:tcMar>
              <w:left w:w="105" w:type="dxa"/>
              <w:right w:w="105" w:type="dxa"/>
            </w:tcMar>
          </w:tcPr>
          <w:p w:rsidR="79C52CEB" w:rsidP="59AD0FBA" w:rsidRDefault="01737DDE" w14:paraId="76EC6D99" w14:textId="0BC07082">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2-3</w:t>
            </w:r>
          </w:p>
        </w:tc>
        <w:tc>
          <w:tcPr>
            <w:tcW w:w="2280" w:type="dxa"/>
            <w:tcMar>
              <w:left w:w="105" w:type="dxa"/>
              <w:right w:w="105" w:type="dxa"/>
            </w:tcMar>
          </w:tcPr>
          <w:p w:rsidR="79C52CEB" w:rsidP="59AD0FBA" w:rsidRDefault="79C52CEB" w14:paraId="575EB917" w14:textId="2992123E">
            <w:pPr>
              <w:spacing w:beforeAutospacing="1" w:afterAutospacing="1"/>
              <w:rPr>
                <w:rFonts w:ascii="Arial Nova" w:hAnsi="Arial Nova" w:eastAsia="Arial Nova" w:cs="Arial Nova"/>
                <w:sz w:val="24"/>
                <w:szCs w:val="24"/>
              </w:rPr>
            </w:pPr>
          </w:p>
        </w:tc>
        <w:tc>
          <w:tcPr>
            <w:tcW w:w="1800" w:type="dxa"/>
            <w:tcMar>
              <w:left w:w="105" w:type="dxa"/>
              <w:right w:w="105" w:type="dxa"/>
            </w:tcMar>
          </w:tcPr>
          <w:p w:rsidR="79C52CEB" w:rsidP="59AD0FBA" w:rsidRDefault="01737DDE" w14:paraId="275CADC9" w14:textId="5B8F1E08">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£176</w:t>
            </w:r>
          </w:p>
        </w:tc>
      </w:tr>
      <w:tr w:rsidR="79C52CEB" w:rsidTr="59AD0FBA" w14:paraId="102CD278" w14:textId="77777777">
        <w:trPr>
          <w:trHeight w:val="300"/>
        </w:trPr>
        <w:tc>
          <w:tcPr>
            <w:tcW w:w="1380" w:type="dxa"/>
            <w:tcMar>
              <w:left w:w="105" w:type="dxa"/>
              <w:right w:w="105" w:type="dxa"/>
            </w:tcMar>
          </w:tcPr>
          <w:p w:rsidR="79C52CEB" w:rsidP="59AD0FBA" w:rsidRDefault="01737DDE" w14:paraId="562CD828" w14:textId="7F4DDF73">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Large</w:t>
            </w:r>
          </w:p>
        </w:tc>
        <w:tc>
          <w:tcPr>
            <w:tcW w:w="2220" w:type="dxa"/>
            <w:tcMar>
              <w:left w:w="105" w:type="dxa"/>
              <w:right w:w="105" w:type="dxa"/>
            </w:tcMar>
          </w:tcPr>
          <w:p w:rsidR="79C52CEB" w:rsidP="59AD0FBA" w:rsidRDefault="01737DDE" w14:paraId="5A210F90" w14:textId="5E810375">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Semi or detached</w:t>
            </w:r>
          </w:p>
        </w:tc>
        <w:tc>
          <w:tcPr>
            <w:tcW w:w="1320" w:type="dxa"/>
            <w:tcMar>
              <w:left w:w="105" w:type="dxa"/>
              <w:right w:w="105" w:type="dxa"/>
            </w:tcMar>
          </w:tcPr>
          <w:p w:rsidR="79C52CEB" w:rsidP="59AD0FBA" w:rsidRDefault="01737DDE" w14:paraId="5C095164" w14:textId="020A5428">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4-5</w:t>
            </w:r>
          </w:p>
        </w:tc>
        <w:tc>
          <w:tcPr>
            <w:tcW w:w="2280" w:type="dxa"/>
            <w:tcMar>
              <w:left w:w="105" w:type="dxa"/>
              <w:right w:w="105" w:type="dxa"/>
            </w:tcMar>
          </w:tcPr>
          <w:p w:rsidR="79C52CEB" w:rsidP="59AD0FBA" w:rsidRDefault="79C52CEB" w14:paraId="327D9C07" w14:textId="34620CFE">
            <w:pPr>
              <w:spacing w:beforeAutospacing="1" w:afterAutospacing="1"/>
              <w:rPr>
                <w:rFonts w:ascii="Arial Nova" w:hAnsi="Arial Nova" w:eastAsia="Arial Nova" w:cs="Arial Nova"/>
                <w:sz w:val="24"/>
                <w:szCs w:val="24"/>
              </w:rPr>
            </w:pPr>
          </w:p>
        </w:tc>
        <w:tc>
          <w:tcPr>
            <w:tcW w:w="1800" w:type="dxa"/>
            <w:tcMar>
              <w:left w:w="105" w:type="dxa"/>
              <w:right w:w="105" w:type="dxa"/>
            </w:tcMar>
          </w:tcPr>
          <w:p w:rsidR="79C52CEB" w:rsidP="59AD0FBA" w:rsidRDefault="01737DDE" w14:paraId="09550740" w14:textId="73EC01E4">
            <w:pPr>
              <w:spacing w:beforeAutospacing="1" w:afterAutospacing="1"/>
              <w:rPr>
                <w:rFonts w:ascii="Arial Nova" w:hAnsi="Arial Nova" w:eastAsia="Arial Nova" w:cs="Arial Nova"/>
                <w:sz w:val="24"/>
                <w:szCs w:val="24"/>
              </w:rPr>
            </w:pPr>
            <w:r w:rsidRPr="59AD0FBA">
              <w:rPr>
                <w:rStyle w:val="eop"/>
                <w:rFonts w:ascii="Arial Nova" w:hAnsi="Arial Nova" w:eastAsia="Arial Nova" w:cs="Arial Nova"/>
                <w:sz w:val="24"/>
                <w:szCs w:val="24"/>
              </w:rPr>
              <w:t>£250</w:t>
            </w:r>
          </w:p>
        </w:tc>
      </w:tr>
    </w:tbl>
    <w:p w:rsidR="79C52CEB" w:rsidP="79C52CEB" w:rsidRDefault="79C52CEB" w14:paraId="3354B0EE" w14:textId="177FA135">
      <w:pPr>
        <w:spacing w:after="0" w:line="240" w:lineRule="auto"/>
        <w:rPr>
          <w:rFonts w:ascii="Arial Nova" w:hAnsi="Arial Nova" w:eastAsia="Arial Nova" w:cs="Arial Nova"/>
          <w:color w:val="FF0000"/>
          <w:sz w:val="24"/>
          <w:szCs w:val="24"/>
        </w:rPr>
      </w:pPr>
    </w:p>
    <w:p w:rsidR="706B5458" w:rsidP="59AD0FBA" w:rsidRDefault="1EDFB8E0" w14:paraId="71F69B40" w14:textId="4A67E6C0">
      <w:pPr>
        <w:spacing w:after="0" w:line="240" w:lineRule="auto"/>
        <w:rPr>
          <w:rFonts w:ascii="Arial Nova" w:hAnsi="Arial Nova" w:eastAsia="Arial Nova" w:cs="Arial Nova"/>
          <w:sz w:val="24"/>
          <w:szCs w:val="24"/>
        </w:rPr>
      </w:pPr>
      <w:r w:rsidRPr="59AD0FBA">
        <w:rPr>
          <w:rStyle w:val="eop"/>
          <w:rFonts w:ascii="Arial Nova" w:hAnsi="Arial Nova" w:eastAsia="Arial Nova" w:cs="Arial Nova"/>
          <w:sz w:val="24"/>
          <w:szCs w:val="24"/>
        </w:rPr>
        <w:t>Oil / Logs / Calor Gas – On application</w:t>
      </w:r>
      <w:r w:rsidRPr="59AD0FBA" w:rsidR="62910FE8">
        <w:rPr>
          <w:rStyle w:val="eop"/>
          <w:rFonts w:ascii="Arial Nova" w:hAnsi="Arial Nova" w:eastAsia="Arial Nova" w:cs="Arial Nova"/>
          <w:sz w:val="24"/>
          <w:szCs w:val="24"/>
        </w:rPr>
        <w:t>.</w:t>
      </w:r>
    </w:p>
    <w:p w:rsidR="59AD0FBA" w:rsidP="59AD0FBA" w:rsidRDefault="59AD0FBA" w14:paraId="72099526" w14:textId="7649CAEA">
      <w:pPr>
        <w:spacing w:after="0" w:line="240" w:lineRule="auto"/>
        <w:rPr>
          <w:rStyle w:val="eop"/>
          <w:rFonts w:ascii="Arial Nova" w:hAnsi="Arial Nova" w:eastAsia="Arial Nova" w:cs="Arial Nova"/>
          <w:sz w:val="24"/>
          <w:szCs w:val="24"/>
        </w:rPr>
      </w:pPr>
    </w:p>
    <w:p w:rsidR="62910FE8" w:rsidP="59AD0FBA" w:rsidRDefault="62910FE8" w14:paraId="187A91FE" w14:textId="710CD1BA">
      <w:pPr>
        <w:spacing w:after="0" w:line="240" w:lineRule="auto"/>
        <w:rPr>
          <w:rStyle w:val="eop"/>
          <w:rFonts w:ascii="Arial Nova" w:hAnsi="Arial Nova" w:eastAsia="Arial Nova" w:cs="Arial Nova"/>
          <w:sz w:val="24"/>
          <w:szCs w:val="24"/>
        </w:rPr>
      </w:pPr>
      <w:r w:rsidRPr="59AD0FBA">
        <w:rPr>
          <w:rStyle w:val="eop"/>
          <w:rFonts w:ascii="Arial Nova" w:hAnsi="Arial Nova" w:eastAsia="Arial Nova" w:cs="Arial Nova"/>
          <w:sz w:val="24"/>
          <w:szCs w:val="24"/>
        </w:rPr>
        <w:t xml:space="preserve">Clients in the Stroud District can </w:t>
      </w:r>
      <w:r w:rsidRPr="59AD0FBA">
        <w:rPr>
          <w:rStyle w:val="eop"/>
          <w:rFonts w:ascii="Arial Nova" w:hAnsi="Arial Nova" w:eastAsia="Arial Nova" w:cs="Arial Nova"/>
          <w:b/>
          <w:bCs/>
          <w:sz w:val="24"/>
          <w:szCs w:val="24"/>
        </w:rPr>
        <w:t>alternatively</w:t>
      </w:r>
      <w:r w:rsidRPr="59AD0FBA">
        <w:rPr>
          <w:rStyle w:val="eop"/>
          <w:rFonts w:ascii="Arial Nova" w:hAnsi="Arial Nova" w:eastAsia="Arial Nova" w:cs="Arial Nova"/>
          <w:sz w:val="24"/>
          <w:szCs w:val="24"/>
        </w:rPr>
        <w:t xml:space="preserve"> apply to Severn Wye for HSF energy funding.</w:t>
      </w:r>
    </w:p>
    <w:p w:rsidR="59AD0FBA" w:rsidP="59AD0FBA" w:rsidRDefault="59AD0FBA" w14:paraId="75609DBC" w14:textId="0C613641">
      <w:pPr>
        <w:spacing w:after="0" w:line="240" w:lineRule="auto"/>
        <w:rPr>
          <w:rStyle w:val="eop"/>
          <w:rFonts w:ascii="Arial Nova" w:hAnsi="Arial Nova" w:eastAsia="Arial Nova" w:cs="Arial Nova"/>
          <w:sz w:val="24"/>
          <w:szCs w:val="24"/>
        </w:rPr>
      </w:pPr>
    </w:p>
    <w:p w:rsidR="79C52CEB" w:rsidP="59AD0FBA" w:rsidRDefault="62910FE8" w14:paraId="266B5755" w14:textId="3963B7C0">
      <w:pPr>
        <w:spacing w:after="0" w:line="240" w:lineRule="auto"/>
        <w:rPr>
          <w:rFonts w:ascii="Arial Nova" w:hAnsi="Arial Nova" w:eastAsia="Arial Nova" w:cs="Arial Nova"/>
          <w:b/>
          <w:bCs/>
          <w:sz w:val="24"/>
          <w:szCs w:val="24"/>
        </w:rPr>
      </w:pPr>
      <w:r w:rsidRPr="59AD0FBA">
        <w:rPr>
          <w:rFonts w:ascii="Arial Nova" w:hAnsi="Arial Nova" w:eastAsia="Arial Nova" w:cs="Arial Nova"/>
          <w:b/>
          <w:bCs/>
          <w:sz w:val="24"/>
          <w:szCs w:val="24"/>
        </w:rPr>
        <w:t>Wider Essentials</w:t>
      </w:r>
    </w:p>
    <w:p w:rsidR="630E634C" w:rsidP="59AD0FBA" w:rsidRDefault="62910FE8" w14:paraId="0D391357" w14:textId="1E4C39B2">
      <w:pPr>
        <w:pStyle w:val="NormalWeb"/>
        <w:rPr>
          <w:rFonts w:ascii="Arial" w:hAnsi="Arial" w:eastAsia="Arial" w:cs="Arial"/>
          <w:color w:val="000000" w:themeColor="text1"/>
        </w:rPr>
      </w:pPr>
      <w:r w:rsidRPr="59AD0FBA">
        <w:rPr>
          <w:rFonts w:ascii="Arial" w:hAnsi="Arial" w:eastAsia="Arial" w:cs="Arial"/>
          <w:color w:val="000000" w:themeColor="text1"/>
        </w:rPr>
        <w:t xml:space="preserve">Wider </w:t>
      </w:r>
      <w:r w:rsidR="004C3C84">
        <w:rPr>
          <w:rFonts w:ascii="Arial" w:hAnsi="Arial" w:eastAsia="Arial" w:cs="Arial"/>
          <w:color w:val="000000" w:themeColor="text1"/>
        </w:rPr>
        <w:t>e</w:t>
      </w:r>
      <w:r w:rsidRPr="59AD0FBA">
        <w:rPr>
          <w:rFonts w:ascii="Arial" w:hAnsi="Arial" w:eastAsia="Arial" w:cs="Arial"/>
          <w:color w:val="000000" w:themeColor="text1"/>
        </w:rPr>
        <w:t>ssentials can include:</w:t>
      </w:r>
    </w:p>
    <w:p w:rsidR="630E634C" w:rsidP="59AD0FBA" w:rsidRDefault="5D4D09C6" w14:paraId="40987DD8" w14:textId="6734461F">
      <w:pPr>
        <w:pStyle w:val="NormalWeb"/>
        <w:spacing w:after="0" w:afterAutospacing="0"/>
        <w:rPr>
          <w:rFonts w:ascii="Arial" w:hAnsi="Arial" w:eastAsia="Arial" w:cs="Arial"/>
        </w:rPr>
      </w:pPr>
      <w:r w:rsidRPr="59AD0FBA">
        <w:rPr>
          <w:rFonts w:ascii="Arial" w:hAnsi="Arial" w:eastAsia="Arial" w:cs="Arial"/>
        </w:rPr>
        <w:t>W</w:t>
      </w:r>
      <w:r w:rsidRPr="59AD0FBA" w:rsidR="62910FE8">
        <w:rPr>
          <w:rFonts w:ascii="Arial" w:hAnsi="Arial" w:eastAsia="Arial" w:cs="Arial"/>
        </w:rPr>
        <w:t>ater bills (2 months’ usage) on sight of recent bill</w:t>
      </w:r>
      <w:r w:rsidRPr="59AD0FBA" w:rsidR="1956D848">
        <w:rPr>
          <w:rFonts w:ascii="Arial" w:hAnsi="Arial" w:eastAsia="Arial" w:cs="Arial"/>
        </w:rPr>
        <w:t xml:space="preserve">; </w:t>
      </w:r>
      <w:r w:rsidRPr="59AD0FBA" w:rsidR="4717B026">
        <w:rPr>
          <w:rFonts w:ascii="Arial" w:hAnsi="Arial" w:eastAsia="Arial" w:cs="Arial"/>
        </w:rPr>
        <w:t>b</w:t>
      </w:r>
      <w:r w:rsidRPr="59AD0FBA" w:rsidR="62910FE8">
        <w:rPr>
          <w:rFonts w:ascii="Arial" w:hAnsi="Arial" w:eastAsia="Arial" w:cs="Arial"/>
        </w:rPr>
        <w:t xml:space="preserve">roadband/telephone costs (2 </w:t>
      </w:r>
      <w:r w:rsidRPr="59AD0FBA" w:rsidR="0FC0BBB9">
        <w:rPr>
          <w:rFonts w:ascii="Arial" w:hAnsi="Arial" w:eastAsia="Arial" w:cs="Arial"/>
        </w:rPr>
        <w:t>months'</w:t>
      </w:r>
      <w:r w:rsidRPr="59AD0FBA" w:rsidR="62910FE8">
        <w:rPr>
          <w:rFonts w:ascii="Arial" w:hAnsi="Arial" w:eastAsia="Arial" w:cs="Arial"/>
        </w:rPr>
        <w:t xml:space="preserve"> usage)</w:t>
      </w:r>
      <w:r w:rsidRPr="59AD0FBA" w:rsidR="506DCCE8">
        <w:rPr>
          <w:rFonts w:ascii="Arial" w:hAnsi="Arial" w:eastAsia="Arial" w:cs="Arial"/>
        </w:rPr>
        <w:t xml:space="preserve">; </w:t>
      </w:r>
      <w:r w:rsidRPr="59AD0FBA" w:rsidR="6FA62C7F">
        <w:rPr>
          <w:rFonts w:ascii="Arial" w:hAnsi="Arial" w:eastAsia="Arial" w:cs="Arial"/>
        </w:rPr>
        <w:t>w</w:t>
      </w:r>
      <w:r w:rsidRPr="59AD0FBA" w:rsidR="26E06785">
        <w:rPr>
          <w:rStyle w:val="normaltextrun"/>
          <w:rFonts w:ascii="Arial" w:hAnsi="Arial" w:eastAsia="Arial" w:cs="Arial"/>
          <w:sz w:val="24"/>
          <w:szCs w:val="24"/>
        </w:rPr>
        <w:t>arm clothing</w:t>
      </w:r>
      <w:r w:rsidRPr="59AD0FBA" w:rsidR="7468784D">
        <w:rPr>
          <w:rStyle w:val="normaltextrun"/>
          <w:rFonts w:ascii="Arial" w:hAnsi="Arial" w:eastAsia="Arial" w:cs="Arial"/>
          <w:sz w:val="24"/>
          <w:szCs w:val="24"/>
        </w:rPr>
        <w:t>; w</w:t>
      </w:r>
      <w:r w:rsidRPr="59AD0FBA" w:rsidR="26E06785">
        <w:rPr>
          <w:rStyle w:val="normaltextrun"/>
          <w:rFonts w:ascii="Arial" w:hAnsi="Arial" w:eastAsia="Arial" w:cs="Arial"/>
          <w:sz w:val="24"/>
          <w:szCs w:val="24"/>
        </w:rPr>
        <w:t>arm bedding</w:t>
      </w:r>
      <w:r w:rsidRPr="59AD0FBA" w:rsidR="19615D70">
        <w:rPr>
          <w:rStyle w:val="normaltextrun"/>
          <w:rFonts w:ascii="Arial" w:hAnsi="Arial" w:eastAsia="Arial" w:cs="Arial"/>
          <w:sz w:val="24"/>
          <w:szCs w:val="24"/>
        </w:rPr>
        <w:t>; e</w:t>
      </w:r>
      <w:r w:rsidRPr="59AD0FBA" w:rsidR="26E06785">
        <w:rPr>
          <w:rStyle w:val="normaltextrun"/>
          <w:rFonts w:ascii="Arial" w:hAnsi="Arial" w:eastAsia="Arial" w:cs="Arial"/>
          <w:sz w:val="24"/>
          <w:szCs w:val="24"/>
        </w:rPr>
        <w:t>lectric blankets/throws</w:t>
      </w:r>
      <w:r w:rsidRPr="59AD0FBA" w:rsidR="5CFEFFDB">
        <w:rPr>
          <w:rStyle w:val="normaltextrun"/>
          <w:rFonts w:ascii="Arial" w:hAnsi="Arial" w:eastAsia="Arial" w:cs="Arial"/>
          <w:sz w:val="24"/>
          <w:szCs w:val="24"/>
        </w:rPr>
        <w:t xml:space="preserve">; </w:t>
      </w:r>
      <w:r w:rsidRPr="59AD0FBA" w:rsidR="4052B0A7">
        <w:rPr>
          <w:rStyle w:val="normaltextrun"/>
          <w:rFonts w:ascii="Arial" w:hAnsi="Arial" w:eastAsia="Arial" w:cs="Arial"/>
          <w:sz w:val="24"/>
          <w:szCs w:val="24"/>
        </w:rPr>
        <w:t>c</w:t>
      </w:r>
      <w:r w:rsidRPr="59AD0FBA" w:rsidR="26E06785">
        <w:rPr>
          <w:rStyle w:val="normaltextrun"/>
          <w:rFonts w:ascii="Arial" w:hAnsi="Arial" w:eastAsia="Arial" w:cs="Arial"/>
          <w:sz w:val="24"/>
          <w:szCs w:val="24"/>
        </w:rPr>
        <w:t>ar repairs</w:t>
      </w:r>
      <w:r w:rsidRPr="59AD0FBA" w:rsidR="295B9E5E">
        <w:rPr>
          <w:rStyle w:val="normaltextrun"/>
          <w:rFonts w:ascii="Arial" w:hAnsi="Arial" w:eastAsia="Arial" w:cs="Arial"/>
          <w:sz w:val="24"/>
          <w:szCs w:val="24"/>
        </w:rPr>
        <w:t>; f</w:t>
      </w:r>
      <w:r w:rsidRPr="59AD0FBA" w:rsidR="26E06785">
        <w:rPr>
          <w:rStyle w:val="normaltextrun"/>
          <w:rFonts w:ascii="Arial" w:hAnsi="Arial" w:eastAsia="Arial" w:cs="Arial"/>
          <w:sz w:val="24"/>
          <w:szCs w:val="24"/>
        </w:rPr>
        <w:t>uel costs to get to work/interviews/school</w:t>
      </w:r>
      <w:r w:rsidRPr="59AD0FBA" w:rsidR="6E0772BA">
        <w:rPr>
          <w:rStyle w:val="normaltextrun"/>
          <w:rFonts w:ascii="Arial" w:hAnsi="Arial" w:eastAsia="Arial" w:cs="Arial"/>
          <w:sz w:val="24"/>
          <w:szCs w:val="24"/>
        </w:rPr>
        <w:t>; c</w:t>
      </w:r>
      <w:r w:rsidRPr="59AD0FBA" w:rsidR="26E06785">
        <w:rPr>
          <w:rStyle w:val="normaltextrun"/>
          <w:rFonts w:ascii="Arial" w:hAnsi="Arial" w:eastAsia="Arial" w:cs="Arial"/>
          <w:sz w:val="24"/>
          <w:szCs w:val="24"/>
        </w:rPr>
        <w:t>himney sweep</w:t>
      </w:r>
      <w:r w:rsidRPr="59AD0FBA" w:rsidR="5C1C3399">
        <w:rPr>
          <w:rStyle w:val="normaltextrun"/>
          <w:rFonts w:ascii="Arial" w:hAnsi="Arial" w:eastAsia="Arial" w:cs="Arial"/>
          <w:sz w:val="24"/>
          <w:szCs w:val="24"/>
        </w:rPr>
        <w:t>ing; b</w:t>
      </w:r>
      <w:r w:rsidRPr="59AD0FBA" w:rsidR="26E06785">
        <w:rPr>
          <w:rStyle w:val="normaltextrun"/>
          <w:rFonts w:ascii="Arial" w:hAnsi="Arial" w:eastAsia="Arial" w:cs="Arial"/>
          <w:sz w:val="24"/>
          <w:szCs w:val="24"/>
        </w:rPr>
        <w:t>oiler service/repair</w:t>
      </w:r>
      <w:r w:rsidRPr="59AD0FBA" w:rsidR="33E920D8">
        <w:rPr>
          <w:rStyle w:val="normaltextrun"/>
          <w:rFonts w:ascii="Arial" w:hAnsi="Arial" w:eastAsia="Arial" w:cs="Arial"/>
          <w:sz w:val="24"/>
          <w:szCs w:val="24"/>
        </w:rPr>
        <w:t xml:space="preserve">; </w:t>
      </w:r>
      <w:r w:rsidRPr="59AD0FBA" w:rsidR="33E920D8">
        <w:rPr>
          <w:rStyle w:val="normaltextrun"/>
          <w:rFonts w:ascii="Arial" w:hAnsi="Arial" w:eastAsia="Arial" w:cs="Arial"/>
          <w:sz w:val="24"/>
          <w:szCs w:val="24"/>
        </w:rPr>
        <w:lastRenderedPageBreak/>
        <w:t>w</w:t>
      </w:r>
      <w:r w:rsidRPr="59AD0FBA" w:rsidR="48BD8B43">
        <w:rPr>
          <w:rStyle w:val="normaltextrun"/>
          <w:rFonts w:ascii="Arial" w:hAnsi="Arial" w:eastAsia="Arial" w:cs="Arial"/>
          <w:sz w:val="24"/>
          <w:szCs w:val="24"/>
        </w:rPr>
        <w:t>hite goods (reasonably priced)</w:t>
      </w:r>
      <w:r w:rsidRPr="59AD0FBA" w:rsidR="733FF2DC">
        <w:rPr>
          <w:rStyle w:val="normaltextrun"/>
          <w:rFonts w:ascii="Arial" w:hAnsi="Arial" w:eastAsia="Arial" w:cs="Arial"/>
          <w:sz w:val="24"/>
          <w:szCs w:val="24"/>
        </w:rPr>
        <w:t>; e</w:t>
      </w:r>
      <w:r w:rsidRPr="59AD0FBA" w:rsidR="26E06785">
        <w:rPr>
          <w:rStyle w:val="normaltextrun"/>
          <w:rFonts w:ascii="Arial" w:hAnsi="Arial" w:eastAsia="Arial" w:cs="Arial"/>
          <w:sz w:val="24"/>
          <w:szCs w:val="24"/>
        </w:rPr>
        <w:t xml:space="preserve">nergy efficient items </w:t>
      </w:r>
      <w:proofErr w:type="spellStart"/>
      <w:r w:rsidRPr="59AD0FBA" w:rsidR="26E06785">
        <w:rPr>
          <w:rStyle w:val="normaltextrun"/>
          <w:rFonts w:ascii="Arial" w:hAnsi="Arial" w:eastAsia="Arial" w:cs="Arial"/>
          <w:sz w:val="24"/>
          <w:szCs w:val="24"/>
        </w:rPr>
        <w:t>eg</w:t>
      </w:r>
      <w:proofErr w:type="spellEnd"/>
      <w:r w:rsidRPr="59AD0FBA" w:rsidR="26E06785">
        <w:rPr>
          <w:rStyle w:val="normaltextrun"/>
          <w:rFonts w:ascii="Arial" w:hAnsi="Arial" w:eastAsia="Arial" w:cs="Arial"/>
          <w:sz w:val="24"/>
          <w:szCs w:val="24"/>
        </w:rPr>
        <w:t xml:space="preserve"> slow cooker, lightbulbs</w:t>
      </w:r>
      <w:r w:rsidRPr="59AD0FBA" w:rsidR="26E06785">
        <w:rPr>
          <w:rStyle w:val="normaltextrun"/>
          <w:rFonts w:ascii="Arial" w:hAnsi="Arial" w:eastAsia="Arial" w:cs="Arial"/>
          <w:b/>
          <w:bCs/>
          <w:sz w:val="24"/>
          <w:szCs w:val="24"/>
        </w:rPr>
        <w:t xml:space="preserve">, </w:t>
      </w:r>
      <w:r w:rsidRPr="59AD0FBA" w:rsidR="26E06785">
        <w:rPr>
          <w:rStyle w:val="normaltextrun"/>
          <w:rFonts w:ascii="Arial" w:hAnsi="Arial" w:eastAsia="Arial" w:cs="Arial"/>
          <w:sz w:val="24"/>
          <w:szCs w:val="24"/>
        </w:rPr>
        <w:t>air fryer</w:t>
      </w:r>
      <w:r w:rsidRPr="59AD0FBA" w:rsidR="555FDD8A">
        <w:rPr>
          <w:rStyle w:val="normaltextrun"/>
          <w:rFonts w:ascii="Arial" w:hAnsi="Arial" w:eastAsia="Arial" w:cs="Arial"/>
          <w:sz w:val="24"/>
          <w:szCs w:val="24"/>
        </w:rPr>
        <w:t>.</w:t>
      </w:r>
    </w:p>
    <w:p w:rsidR="144F887E" w:rsidP="63D5A877" w:rsidRDefault="144F887E" w14:paraId="28D62E8F" w14:textId="4070891B">
      <w:pPr>
        <w:pStyle w:val="NormalWeb"/>
        <w:rPr>
          <w:rFonts w:ascii="Arial" w:hAnsi="Arial" w:eastAsia="Arial" w:cs="Arial"/>
          <w:b/>
          <w:bCs/>
          <w:color w:val="000000" w:themeColor="text1"/>
        </w:rPr>
      </w:pPr>
      <w:r w:rsidRPr="63D5A877">
        <w:rPr>
          <w:rFonts w:ascii="Arial" w:hAnsi="Arial" w:eastAsia="Arial" w:cs="Arial"/>
          <w:b/>
          <w:bCs/>
          <w:color w:val="000000" w:themeColor="text1"/>
        </w:rPr>
        <w:t>Recommended checks</w:t>
      </w:r>
    </w:p>
    <w:p w:rsidR="31EF48DB" w:rsidP="63D5A877" w:rsidRDefault="31EF48DB" w14:paraId="3E78BC39" w14:textId="4C46EE0E">
      <w:pPr>
        <w:pStyle w:val="NormalWeb"/>
        <w:numPr>
          <w:ilvl w:val="0"/>
          <w:numId w:val="3"/>
        </w:numPr>
        <w:rPr>
          <w:rFonts w:ascii="Arial" w:hAnsi="Arial" w:eastAsia="Arial" w:cs="Arial"/>
          <w:color w:val="000000" w:themeColor="text1"/>
        </w:rPr>
      </w:pPr>
      <w:r w:rsidRPr="63D5A877">
        <w:rPr>
          <w:rFonts w:ascii="Arial" w:hAnsi="Arial" w:eastAsia="Arial" w:cs="Arial"/>
          <w:color w:val="000000" w:themeColor="text1"/>
        </w:rPr>
        <w:t>Referral partner to check that the service user meets the criteria for the fund.</w:t>
      </w:r>
    </w:p>
    <w:p w:rsidR="31EF48DB" w:rsidP="59AD0FBA" w:rsidRDefault="65CD917C" w14:paraId="59865DB3" w14:textId="5919FDB7">
      <w:pPr>
        <w:pStyle w:val="NormalWeb"/>
        <w:numPr>
          <w:ilvl w:val="0"/>
          <w:numId w:val="3"/>
        </w:numPr>
        <w:rPr>
          <w:rFonts w:ascii="Arial" w:hAnsi="Arial" w:eastAsia="Arial" w:cs="Arial"/>
          <w:color w:val="000000" w:themeColor="text1"/>
        </w:rPr>
      </w:pPr>
      <w:r w:rsidRPr="59AD0FBA">
        <w:rPr>
          <w:rFonts w:ascii="Arial" w:hAnsi="Arial" w:eastAsia="Arial" w:cs="Arial"/>
          <w:color w:val="000000" w:themeColor="text1"/>
        </w:rPr>
        <w:t xml:space="preserve">If </w:t>
      </w:r>
      <w:r w:rsidRPr="59AD0FBA" w:rsidR="70C9DE9D">
        <w:rPr>
          <w:rFonts w:ascii="Arial" w:hAnsi="Arial" w:eastAsia="Arial" w:cs="Arial"/>
          <w:color w:val="000000" w:themeColor="text1"/>
        </w:rPr>
        <w:t>your service user is</w:t>
      </w:r>
      <w:r w:rsidRPr="59AD0FBA">
        <w:rPr>
          <w:rFonts w:ascii="Arial" w:hAnsi="Arial" w:eastAsia="Arial" w:cs="Arial"/>
          <w:color w:val="000000" w:themeColor="text1"/>
        </w:rPr>
        <w:t xml:space="preserve"> asking for support of over £100 we</w:t>
      </w:r>
      <w:r w:rsidRPr="59AD0FBA" w:rsidR="514E32B5">
        <w:rPr>
          <w:rFonts w:ascii="Arial" w:hAnsi="Arial" w:eastAsia="Arial" w:cs="Arial"/>
          <w:color w:val="000000" w:themeColor="text1"/>
        </w:rPr>
        <w:t xml:space="preserve"> recommend that you ask them to show you </w:t>
      </w:r>
      <w:r w:rsidRPr="59AD0FBA">
        <w:rPr>
          <w:rFonts w:ascii="Arial" w:hAnsi="Arial" w:eastAsia="Arial" w:cs="Arial"/>
          <w:color w:val="000000" w:themeColor="text1"/>
        </w:rPr>
        <w:t xml:space="preserve">proof of cost </w:t>
      </w:r>
      <w:proofErr w:type="spellStart"/>
      <w:r w:rsidRPr="59AD0FBA">
        <w:rPr>
          <w:rFonts w:ascii="Arial" w:hAnsi="Arial" w:eastAsia="Arial" w:cs="Arial"/>
          <w:color w:val="000000" w:themeColor="text1"/>
        </w:rPr>
        <w:t>eg</w:t>
      </w:r>
      <w:proofErr w:type="spellEnd"/>
      <w:r w:rsidRPr="59AD0FBA">
        <w:rPr>
          <w:rFonts w:ascii="Arial" w:hAnsi="Arial" w:eastAsia="Arial" w:cs="Arial"/>
          <w:color w:val="000000" w:themeColor="text1"/>
        </w:rPr>
        <w:t xml:space="preserve"> bill or quote</w:t>
      </w:r>
      <w:r w:rsidRPr="59AD0FBA" w:rsidR="1066BC5D">
        <w:rPr>
          <w:rFonts w:ascii="Arial" w:hAnsi="Arial" w:eastAsia="Arial" w:cs="Arial"/>
          <w:color w:val="000000" w:themeColor="text1"/>
        </w:rPr>
        <w:t xml:space="preserve"> </w:t>
      </w:r>
      <w:r w:rsidRPr="59AD0FBA" w:rsidR="1066BC5D">
        <w:rPr>
          <w:rFonts w:ascii="Arial" w:hAnsi="Arial" w:eastAsia="Arial" w:cs="Arial"/>
        </w:rPr>
        <w:t>before making the referral</w:t>
      </w:r>
      <w:r w:rsidRPr="59AD0FBA">
        <w:rPr>
          <w:rFonts w:ascii="Arial" w:hAnsi="Arial" w:eastAsia="Arial" w:cs="Arial"/>
        </w:rPr>
        <w:t>.</w:t>
      </w:r>
    </w:p>
    <w:p w:rsidR="31EF48DB" w:rsidP="63D5A877" w:rsidRDefault="31EF48DB" w14:paraId="5920E016" w14:textId="3CE589CA">
      <w:pPr>
        <w:pStyle w:val="NormalWeb"/>
        <w:numPr>
          <w:ilvl w:val="0"/>
          <w:numId w:val="3"/>
        </w:numPr>
        <w:rPr>
          <w:rFonts w:ascii="Arial" w:hAnsi="Arial" w:eastAsia="Arial" w:cs="Arial"/>
          <w:color w:val="000000" w:themeColor="text1"/>
        </w:rPr>
      </w:pPr>
      <w:r w:rsidRPr="63D5A877">
        <w:rPr>
          <w:rFonts w:ascii="Arial" w:hAnsi="Arial" w:eastAsia="Arial" w:cs="Arial"/>
          <w:color w:val="000000" w:themeColor="text1"/>
        </w:rPr>
        <w:t>Payments for energy or wider essentials will be made by bank transfer. W</w:t>
      </w:r>
      <w:r w:rsidRPr="63D5A877" w:rsidR="2ECFF2EB">
        <w:rPr>
          <w:rFonts w:ascii="Arial" w:hAnsi="Arial" w:eastAsia="Arial" w:cs="Arial"/>
          <w:color w:val="000000" w:themeColor="text1"/>
        </w:rPr>
        <w:t xml:space="preserve">e check with our </w:t>
      </w:r>
      <w:r w:rsidRPr="63D5A877">
        <w:rPr>
          <w:rFonts w:ascii="Arial" w:hAnsi="Arial" w:eastAsia="Arial" w:cs="Arial"/>
          <w:color w:val="000000" w:themeColor="text1"/>
        </w:rPr>
        <w:t>clients whether t</w:t>
      </w:r>
      <w:r w:rsidRPr="63D5A877" w:rsidR="46CAE6E2">
        <w:rPr>
          <w:rFonts w:ascii="Arial" w:hAnsi="Arial" w:eastAsia="Arial" w:cs="Arial"/>
          <w:color w:val="000000" w:themeColor="text1"/>
        </w:rPr>
        <w:t>here are any risks in a direct payment (</w:t>
      </w:r>
      <w:proofErr w:type="spellStart"/>
      <w:r w:rsidRPr="63D5A877" w:rsidR="46CAE6E2">
        <w:rPr>
          <w:rFonts w:ascii="Arial" w:hAnsi="Arial" w:eastAsia="Arial" w:cs="Arial"/>
          <w:color w:val="000000" w:themeColor="text1"/>
        </w:rPr>
        <w:t>eg</w:t>
      </w:r>
      <w:proofErr w:type="spellEnd"/>
      <w:r w:rsidRPr="63D5A877" w:rsidR="46CAE6E2">
        <w:rPr>
          <w:rFonts w:ascii="Arial" w:hAnsi="Arial" w:eastAsia="Arial" w:cs="Arial"/>
          <w:color w:val="000000" w:themeColor="text1"/>
        </w:rPr>
        <w:t xml:space="preserve"> permanently overdrawn</w:t>
      </w:r>
      <w:r w:rsidRPr="63D5A877" w:rsidR="2A5462FD">
        <w:rPr>
          <w:rFonts w:ascii="Arial" w:hAnsi="Arial" w:eastAsia="Arial" w:cs="Arial"/>
          <w:color w:val="000000" w:themeColor="text1"/>
        </w:rPr>
        <w:t>, addiction issues) that may mean payment direct to the supplier is better for the client. Referral partners may wish to undertake the same checks.</w:t>
      </w:r>
    </w:p>
    <w:p w:rsidR="0C05B362" w:rsidP="63D5A877" w:rsidRDefault="61E11787" w14:paraId="704A7542" w14:textId="506FA5C0">
      <w:pPr>
        <w:pStyle w:val="NormalWeb"/>
        <w:rPr>
          <w:rFonts w:ascii="Arial" w:hAnsi="Arial" w:eastAsia="Arial" w:cs="Arial"/>
          <w:b/>
          <w:bCs/>
          <w:color w:val="000000" w:themeColor="text1"/>
        </w:rPr>
      </w:pPr>
      <w:r w:rsidRPr="63D5A877">
        <w:rPr>
          <w:rFonts w:ascii="Arial" w:hAnsi="Arial" w:eastAsia="Arial" w:cs="Arial"/>
          <w:b/>
          <w:bCs/>
          <w:color w:val="000000" w:themeColor="text1"/>
        </w:rPr>
        <w:t>Process</w:t>
      </w:r>
    </w:p>
    <w:p w:rsidR="005E007F" w:rsidP="63D5A877" w:rsidRDefault="005E007F" w14:paraId="2770812C" w14:textId="2F215F3A">
      <w:pPr>
        <w:pStyle w:val="NormalWeb"/>
        <w:rPr>
          <w:rFonts w:ascii="Arial" w:hAnsi="Arial" w:eastAsia="Arial" w:cs="Arial"/>
          <w:color w:val="000000"/>
        </w:rPr>
      </w:pPr>
      <w:r w:rsidRPr="0BE594B3" w:rsidR="005E007F">
        <w:rPr>
          <w:rFonts w:ascii="Arial" w:hAnsi="Arial" w:eastAsia="Arial" w:cs="Arial"/>
          <w:color w:val="000000" w:themeColor="text1" w:themeTint="FF" w:themeShade="FF"/>
        </w:rPr>
        <w:t>Referrers need to</w:t>
      </w:r>
      <w:r w:rsidRPr="0BE594B3" w:rsidR="005B104A">
        <w:rPr>
          <w:rFonts w:ascii="Arial" w:hAnsi="Arial" w:eastAsia="Arial" w:cs="Arial"/>
          <w:color w:val="000000" w:themeColor="text1" w:themeTint="FF" w:themeShade="FF"/>
        </w:rPr>
        <w:t xml:space="preserve"> fully</w:t>
      </w:r>
      <w:r w:rsidRPr="0BE594B3" w:rsidR="005E007F">
        <w:rPr>
          <w:rFonts w:ascii="Arial" w:hAnsi="Arial" w:eastAsia="Arial" w:cs="Arial"/>
          <w:color w:val="000000" w:themeColor="text1" w:themeTint="FF" w:themeShade="FF"/>
        </w:rPr>
        <w:t xml:space="preserve"> complete a </w:t>
      </w:r>
      <w:r w:rsidRPr="0BE594B3" w:rsidR="00247A8E">
        <w:rPr>
          <w:rFonts w:ascii="Arial" w:hAnsi="Arial" w:eastAsia="Arial" w:cs="Arial"/>
          <w:b w:val="1"/>
          <w:bCs w:val="1"/>
          <w:color w:val="000000" w:themeColor="text1" w:themeTint="FF" w:themeShade="FF"/>
        </w:rPr>
        <w:t>CA-SCD</w:t>
      </w:r>
      <w:r w:rsidRPr="0BE594B3" w:rsidR="00247A8E">
        <w:rPr>
          <w:rFonts w:ascii="Arial" w:hAnsi="Arial" w:eastAsia="Arial" w:cs="Arial"/>
          <w:color w:val="000000" w:themeColor="text1" w:themeTint="FF" w:themeShade="FF"/>
        </w:rPr>
        <w:t xml:space="preserve"> </w:t>
      </w:r>
      <w:r w:rsidRPr="0BE594B3" w:rsidR="00247A8E">
        <w:rPr>
          <w:rFonts w:ascii="Arial" w:hAnsi="Arial" w:eastAsia="Arial" w:cs="Arial"/>
          <w:b w:val="1"/>
          <w:bCs w:val="1"/>
          <w:color w:val="000000" w:themeColor="text1" w:themeTint="FF" w:themeShade="FF"/>
        </w:rPr>
        <w:t xml:space="preserve">Referral Agency and Client Consent Form </w:t>
      </w:r>
      <w:r w:rsidRPr="0BE594B3" w:rsidR="00247A8E">
        <w:rPr>
          <w:rFonts w:ascii="Arial" w:hAnsi="Arial" w:eastAsia="Arial" w:cs="Arial"/>
          <w:color w:val="000000" w:themeColor="text1" w:themeTint="FF" w:themeShade="FF"/>
        </w:rPr>
        <w:t xml:space="preserve">and then return it to us by email at </w:t>
      </w:r>
      <w:hyperlink r:id="R71aa1130e06149dc">
        <w:r w:rsidRPr="0BE594B3" w:rsidR="70310735">
          <w:rPr>
            <w:rStyle w:val="Hyperlink"/>
            <w:rFonts w:ascii="Arial" w:hAnsi="Arial" w:eastAsia="Arial" w:cs="Arial"/>
          </w:rPr>
          <w:t>grants@ca-scd.org.uk</w:t>
        </w:r>
      </w:hyperlink>
      <w:r w:rsidRPr="0BE594B3" w:rsidR="70310735">
        <w:rPr>
          <w:rFonts w:ascii="Arial" w:hAnsi="Arial" w:eastAsia="Arial" w:cs="Arial"/>
          <w:color w:val="000000" w:themeColor="text1" w:themeTint="FF" w:themeShade="FF"/>
        </w:rPr>
        <w:t xml:space="preserve"> </w:t>
      </w:r>
      <w:r w:rsidRPr="0BE594B3" w:rsidR="00247A8E">
        <w:rPr>
          <w:rFonts w:ascii="Arial" w:hAnsi="Arial" w:eastAsia="Arial" w:cs="Arial"/>
          <w:color w:val="000000" w:themeColor="text1" w:themeTint="FF" w:themeShade="FF"/>
        </w:rPr>
        <w:t xml:space="preserve">with the following information in the </w:t>
      </w:r>
      <w:r w:rsidRPr="0BE594B3" w:rsidR="00247A8E">
        <w:rPr>
          <w:rFonts w:ascii="Arial" w:hAnsi="Arial" w:eastAsia="Arial" w:cs="Arial"/>
          <w:b w:val="1"/>
          <w:bCs w:val="1"/>
          <w:color w:val="000000" w:themeColor="text1" w:themeTint="FF" w:themeShade="FF"/>
        </w:rPr>
        <w:t>body of the email</w:t>
      </w:r>
      <w:r w:rsidRPr="0BE594B3" w:rsidR="00247A8E">
        <w:rPr>
          <w:rFonts w:ascii="Arial" w:hAnsi="Arial" w:eastAsia="Arial" w:cs="Arial"/>
          <w:color w:val="000000" w:themeColor="text1" w:themeTint="FF" w:themeShade="FF"/>
        </w:rPr>
        <w:t>:</w:t>
      </w:r>
    </w:p>
    <w:p w:rsidR="00247A8E" w:rsidP="63D5A877" w:rsidRDefault="00247A8E" w14:paraId="7F6AFCCB" w14:textId="25B79999">
      <w:pPr>
        <w:pStyle w:val="NormalWeb"/>
        <w:numPr>
          <w:ilvl w:val="0"/>
          <w:numId w:val="2"/>
        </w:numPr>
        <w:rPr>
          <w:rFonts w:ascii="Arial" w:hAnsi="Arial" w:eastAsia="Arial" w:cs="Arial"/>
          <w:color w:val="000000"/>
        </w:rPr>
      </w:pPr>
      <w:r w:rsidRPr="63D5A877">
        <w:rPr>
          <w:rFonts w:ascii="Arial" w:hAnsi="Arial" w:eastAsia="Arial" w:cs="Arial"/>
          <w:color w:val="000000" w:themeColor="text1"/>
        </w:rPr>
        <w:t>Applicant name</w:t>
      </w:r>
    </w:p>
    <w:p w:rsidR="66A6E6BA" w:rsidP="63D5A877" w:rsidRDefault="6635A944" w14:paraId="2CBC1EC3" w14:textId="1FF30BE7">
      <w:pPr>
        <w:pStyle w:val="NormalWeb"/>
        <w:numPr>
          <w:ilvl w:val="0"/>
          <w:numId w:val="2"/>
        </w:numPr>
        <w:rPr>
          <w:rFonts w:ascii="Arial" w:hAnsi="Arial" w:eastAsia="Arial" w:cs="Arial"/>
          <w:color w:val="000000" w:themeColor="text1"/>
        </w:rPr>
      </w:pPr>
      <w:r w:rsidRPr="59AD0FBA">
        <w:rPr>
          <w:rFonts w:ascii="Arial" w:hAnsi="Arial" w:eastAsia="Arial" w:cs="Arial"/>
          <w:color w:val="000000" w:themeColor="text1"/>
        </w:rPr>
        <w:t>Household type</w:t>
      </w:r>
      <w:r w:rsidRPr="59AD0FBA">
        <w:rPr>
          <w:rFonts w:ascii="Arial" w:hAnsi="Arial" w:eastAsia="Arial" w:cs="Arial"/>
          <w:color w:val="FF0000"/>
        </w:rPr>
        <w:t xml:space="preserve"> </w:t>
      </w:r>
      <w:r w:rsidRPr="59AD0FBA" w:rsidR="71285280">
        <w:rPr>
          <w:rFonts w:ascii="Arial" w:hAnsi="Arial" w:eastAsia="Arial" w:cs="Arial"/>
        </w:rPr>
        <w:t>and size</w:t>
      </w:r>
      <w:r w:rsidRPr="59AD0FBA" w:rsidR="71285280">
        <w:rPr>
          <w:rFonts w:ascii="Arial" w:hAnsi="Arial" w:eastAsia="Arial" w:cs="Arial"/>
          <w:color w:val="000000" w:themeColor="text1"/>
        </w:rPr>
        <w:t xml:space="preserve"> </w:t>
      </w:r>
      <w:proofErr w:type="spellStart"/>
      <w:r w:rsidRPr="59AD0FBA">
        <w:rPr>
          <w:rFonts w:ascii="Arial" w:hAnsi="Arial" w:eastAsia="Arial" w:cs="Arial"/>
          <w:color w:val="000000" w:themeColor="text1"/>
        </w:rPr>
        <w:t>eg</w:t>
      </w:r>
      <w:proofErr w:type="spellEnd"/>
      <w:r w:rsidRPr="59AD0FBA">
        <w:rPr>
          <w:rFonts w:ascii="Arial" w:hAnsi="Arial" w:eastAsia="Arial" w:cs="Arial"/>
          <w:color w:val="000000" w:themeColor="text1"/>
        </w:rPr>
        <w:t xml:space="preserve"> single, </w:t>
      </w:r>
      <w:r w:rsidRPr="59AD0FBA" w:rsidR="796148B6">
        <w:rPr>
          <w:rFonts w:ascii="Arial" w:hAnsi="Arial" w:eastAsia="Arial" w:cs="Arial"/>
          <w:color w:val="000000" w:themeColor="text1"/>
        </w:rPr>
        <w:t>household with children, pensioner or other?</w:t>
      </w:r>
    </w:p>
    <w:p w:rsidR="00247A8E" w:rsidP="63D5A877" w:rsidRDefault="005B104A" w14:paraId="03429A45" w14:textId="4D22867B">
      <w:pPr>
        <w:pStyle w:val="NormalWeb"/>
        <w:numPr>
          <w:ilvl w:val="0"/>
          <w:numId w:val="2"/>
        </w:numPr>
        <w:rPr>
          <w:rFonts w:ascii="Arial" w:hAnsi="Arial" w:eastAsia="Arial" w:cs="Arial"/>
          <w:color w:val="000000"/>
        </w:rPr>
      </w:pPr>
      <w:r w:rsidRPr="63D5A877">
        <w:rPr>
          <w:rFonts w:ascii="Arial" w:hAnsi="Arial" w:eastAsia="Arial" w:cs="Arial"/>
          <w:color w:val="000000" w:themeColor="text1"/>
        </w:rPr>
        <w:t>Whether client is in receipt of benefits or has a low income (please specify as much detail as possible):</w:t>
      </w:r>
    </w:p>
    <w:p w:rsidR="008E3F32" w:rsidP="63D5A877" w:rsidRDefault="008E3F32" w14:paraId="408E092E" w14:textId="419C7ECA">
      <w:pPr>
        <w:pStyle w:val="NormalWeb"/>
        <w:numPr>
          <w:ilvl w:val="0"/>
          <w:numId w:val="2"/>
        </w:numPr>
        <w:rPr>
          <w:rFonts w:ascii="Arial" w:hAnsi="Arial" w:eastAsia="Arial" w:cs="Arial"/>
          <w:color w:val="000000"/>
        </w:rPr>
      </w:pPr>
      <w:r w:rsidRPr="63D5A877">
        <w:rPr>
          <w:rFonts w:ascii="Arial" w:hAnsi="Arial" w:eastAsia="Arial" w:cs="Arial"/>
          <w:color w:val="000000" w:themeColor="text1"/>
        </w:rPr>
        <w:t xml:space="preserve">What does the client need support with </w:t>
      </w:r>
      <w:proofErr w:type="spellStart"/>
      <w:r w:rsidRPr="63D5A877">
        <w:rPr>
          <w:rFonts w:ascii="Arial" w:hAnsi="Arial" w:eastAsia="Arial" w:cs="Arial"/>
          <w:color w:val="000000" w:themeColor="text1"/>
        </w:rPr>
        <w:t>eg</w:t>
      </w:r>
      <w:proofErr w:type="spellEnd"/>
      <w:r w:rsidRPr="63D5A877">
        <w:rPr>
          <w:rFonts w:ascii="Arial" w:hAnsi="Arial" w:eastAsia="Arial" w:cs="Arial"/>
          <w:color w:val="000000" w:themeColor="text1"/>
        </w:rPr>
        <w:t xml:space="preserve"> food/energy/</w:t>
      </w:r>
      <w:r w:rsidRPr="63D5A877" w:rsidR="1D15C26F">
        <w:rPr>
          <w:rFonts w:ascii="Arial" w:hAnsi="Arial" w:eastAsia="Arial" w:cs="Arial"/>
          <w:color w:val="000000" w:themeColor="text1"/>
        </w:rPr>
        <w:t>wider essentials (please give details if possible)</w:t>
      </w:r>
      <w:r w:rsidRPr="63D5A877" w:rsidR="6905B05B">
        <w:rPr>
          <w:rFonts w:ascii="Arial" w:hAnsi="Arial" w:eastAsia="Arial" w:cs="Arial"/>
          <w:color w:val="000000" w:themeColor="text1"/>
        </w:rPr>
        <w:t>. Have you seen any proof of cost?</w:t>
      </w:r>
    </w:p>
    <w:p w:rsidR="005B104A" w:rsidP="63D5A877" w:rsidRDefault="149D5705" w14:paraId="48B53466" w14:textId="781DA336">
      <w:pPr>
        <w:pStyle w:val="NormalWeb"/>
        <w:numPr>
          <w:ilvl w:val="0"/>
          <w:numId w:val="2"/>
        </w:numPr>
        <w:rPr>
          <w:rFonts w:ascii="Arial" w:hAnsi="Arial" w:eastAsia="Arial" w:cs="Arial"/>
          <w:color w:val="000000"/>
        </w:rPr>
      </w:pPr>
      <w:r w:rsidRPr="59AD0FBA">
        <w:rPr>
          <w:rFonts w:ascii="Arial" w:hAnsi="Arial" w:eastAsia="Arial" w:cs="Arial"/>
          <w:color w:val="000000" w:themeColor="text1"/>
        </w:rPr>
        <w:t>What support is required:</w:t>
      </w:r>
      <w:r w:rsidRPr="59AD0FBA">
        <w:rPr>
          <w:rFonts w:ascii="Arial" w:hAnsi="Arial" w:eastAsia="Arial" w:cs="Arial"/>
        </w:rPr>
        <w:t xml:space="preserve"> </w:t>
      </w:r>
      <w:r w:rsidRPr="59AD0FBA" w:rsidR="31650883">
        <w:rPr>
          <w:rFonts w:ascii="Arial" w:hAnsi="Arial" w:eastAsia="Arial" w:cs="Arial"/>
        </w:rPr>
        <w:t xml:space="preserve">supermarket </w:t>
      </w:r>
      <w:r w:rsidRPr="59AD0FBA">
        <w:rPr>
          <w:rFonts w:ascii="Arial" w:hAnsi="Arial" w:eastAsia="Arial" w:cs="Arial"/>
          <w:color w:val="000000" w:themeColor="text1"/>
        </w:rPr>
        <w:t>voucher</w:t>
      </w:r>
      <w:r w:rsidRPr="59AD0FBA" w:rsidR="700AFFF0">
        <w:rPr>
          <w:rFonts w:ascii="Arial" w:hAnsi="Arial" w:eastAsia="Arial" w:cs="Arial"/>
          <w:color w:val="000000" w:themeColor="text1"/>
        </w:rPr>
        <w:t xml:space="preserve"> and/or bank transfer</w:t>
      </w:r>
    </w:p>
    <w:p w:rsidR="005B104A" w:rsidP="63D5A877" w:rsidRDefault="005B104A" w14:paraId="76CE1121" w14:textId="33FB0442">
      <w:pPr>
        <w:pStyle w:val="NormalWeb"/>
        <w:numPr>
          <w:ilvl w:val="0"/>
          <w:numId w:val="2"/>
        </w:numPr>
        <w:rPr>
          <w:rFonts w:ascii="Arial" w:hAnsi="Arial" w:eastAsia="Arial" w:cs="Arial"/>
          <w:color w:val="000000"/>
        </w:rPr>
      </w:pPr>
      <w:r w:rsidRPr="63D5A877">
        <w:rPr>
          <w:rFonts w:ascii="Arial" w:hAnsi="Arial" w:eastAsia="Arial" w:cs="Arial"/>
          <w:color w:val="000000" w:themeColor="text1"/>
        </w:rPr>
        <w:t xml:space="preserve">If </w:t>
      </w:r>
      <w:r w:rsidRPr="63D5A877" w:rsidR="4867EBEC">
        <w:rPr>
          <w:rFonts w:ascii="Arial" w:hAnsi="Arial" w:eastAsia="Arial" w:cs="Arial"/>
          <w:color w:val="000000" w:themeColor="text1"/>
        </w:rPr>
        <w:t xml:space="preserve">a bank transfer is </w:t>
      </w:r>
      <w:r w:rsidRPr="63D5A877">
        <w:rPr>
          <w:rFonts w:ascii="Arial" w:hAnsi="Arial" w:eastAsia="Arial" w:cs="Arial"/>
          <w:color w:val="000000" w:themeColor="text1"/>
        </w:rPr>
        <w:t>requested</w:t>
      </w:r>
      <w:r w:rsidRPr="63D5A877" w:rsidR="00FA69B3">
        <w:rPr>
          <w:rFonts w:ascii="Arial" w:hAnsi="Arial" w:eastAsia="Arial" w:cs="Arial"/>
          <w:color w:val="000000" w:themeColor="text1"/>
        </w:rPr>
        <w:t xml:space="preserve"> how much?</w:t>
      </w:r>
    </w:p>
    <w:p w:rsidRPr="008E3F32" w:rsidR="00FA69B3" w:rsidP="63D5A877" w:rsidRDefault="7905D5DC" w14:paraId="3F3A06B7" w14:textId="7A28358C">
      <w:pPr>
        <w:pStyle w:val="NormalWeb"/>
        <w:rPr>
          <w:rFonts w:ascii="Arial" w:hAnsi="Arial" w:eastAsia="Arial" w:cs="Arial"/>
          <w:b/>
          <w:bCs/>
          <w:color w:val="000000"/>
        </w:rPr>
      </w:pPr>
      <w:r w:rsidRPr="6F4B45D9">
        <w:rPr>
          <w:rFonts w:ascii="Arial" w:hAnsi="Arial" w:eastAsia="Arial" w:cs="Arial"/>
          <w:b/>
          <w:bCs/>
          <w:color w:val="000000" w:themeColor="text1"/>
        </w:rPr>
        <w:t xml:space="preserve">This process if for clients who do not need advice. In the </w:t>
      </w:r>
      <w:r w:rsidRPr="6F4B45D9" w:rsidR="00FA69B3">
        <w:rPr>
          <w:rFonts w:ascii="Arial" w:hAnsi="Arial" w:eastAsia="Arial" w:cs="Arial"/>
          <w:b/>
          <w:bCs/>
          <w:color w:val="000000" w:themeColor="text1"/>
          <w:u w:val="single"/>
        </w:rPr>
        <w:t xml:space="preserve">Reason for the Referral </w:t>
      </w:r>
      <w:r w:rsidRPr="6F4B45D9" w:rsidR="00FA69B3">
        <w:rPr>
          <w:rFonts w:ascii="Arial" w:hAnsi="Arial" w:eastAsia="Arial" w:cs="Arial"/>
          <w:b/>
          <w:bCs/>
          <w:color w:val="000000" w:themeColor="text1"/>
        </w:rPr>
        <w:t>section of the Referral form</w:t>
      </w:r>
      <w:r w:rsidRPr="6F4B45D9" w:rsidR="49C053FA">
        <w:rPr>
          <w:rFonts w:ascii="Arial" w:hAnsi="Arial" w:eastAsia="Arial" w:cs="Arial"/>
          <w:b/>
          <w:bCs/>
          <w:color w:val="000000" w:themeColor="text1"/>
        </w:rPr>
        <w:t xml:space="preserve"> please tick “Other” and write HSF next to the box.</w:t>
      </w:r>
    </w:p>
    <w:p w:rsidR="00FA69B3" w:rsidP="63D5A877" w:rsidRDefault="00FA69B3" w14:paraId="24042095" w14:textId="447CCAC6">
      <w:pPr>
        <w:pStyle w:val="NormalWeb"/>
        <w:rPr>
          <w:rFonts w:ascii="Arial" w:hAnsi="Arial" w:eastAsia="Arial" w:cs="Arial"/>
          <w:color w:val="000000"/>
        </w:rPr>
      </w:pPr>
      <w:r w:rsidRPr="6F4B45D9">
        <w:rPr>
          <w:rFonts w:ascii="Arial" w:hAnsi="Arial" w:eastAsia="Arial" w:cs="Arial"/>
          <w:color w:val="000000" w:themeColor="text1"/>
        </w:rPr>
        <w:t>If</w:t>
      </w:r>
      <w:r w:rsidRPr="6F4B45D9" w:rsidR="693A93ED">
        <w:rPr>
          <w:rFonts w:ascii="Arial" w:hAnsi="Arial" w:eastAsia="Arial" w:cs="Arial"/>
          <w:color w:val="000000" w:themeColor="text1"/>
        </w:rPr>
        <w:t xml:space="preserve"> the</w:t>
      </w:r>
      <w:r w:rsidRPr="6F4B45D9">
        <w:rPr>
          <w:rFonts w:ascii="Arial" w:hAnsi="Arial" w:eastAsia="Arial" w:cs="Arial"/>
          <w:color w:val="000000" w:themeColor="text1"/>
        </w:rPr>
        <w:t xml:space="preserve"> client </w:t>
      </w:r>
      <w:r w:rsidRPr="6F4B45D9" w:rsidR="72F08C2D">
        <w:rPr>
          <w:rFonts w:ascii="Arial" w:hAnsi="Arial" w:eastAsia="Arial" w:cs="Arial"/>
          <w:color w:val="000000" w:themeColor="text1"/>
        </w:rPr>
        <w:t>needs</w:t>
      </w:r>
      <w:r w:rsidRPr="6F4B45D9">
        <w:rPr>
          <w:rFonts w:ascii="Arial" w:hAnsi="Arial" w:eastAsia="Arial" w:cs="Arial"/>
          <w:color w:val="000000" w:themeColor="text1"/>
        </w:rPr>
        <w:t xml:space="preserve"> </w:t>
      </w:r>
      <w:r w:rsidRPr="6F4B45D9" w:rsidR="72F08C2D">
        <w:rPr>
          <w:rFonts w:ascii="Arial" w:hAnsi="Arial" w:eastAsia="Arial" w:cs="Arial"/>
          <w:color w:val="000000" w:themeColor="text1"/>
        </w:rPr>
        <w:t xml:space="preserve">a bank transfer please add their </w:t>
      </w:r>
      <w:r w:rsidRPr="6F4B45D9">
        <w:rPr>
          <w:rFonts w:ascii="Arial" w:hAnsi="Arial" w:eastAsia="Arial" w:cs="Arial"/>
          <w:color w:val="000000" w:themeColor="text1"/>
        </w:rPr>
        <w:t>bank details:</w:t>
      </w:r>
    </w:p>
    <w:p w:rsidR="00FA69B3" w:rsidP="63D5A877" w:rsidRDefault="00FA69B3" w14:paraId="560609D9" w14:textId="6D5D5436">
      <w:pPr>
        <w:pStyle w:val="NormalWeb"/>
        <w:rPr>
          <w:rFonts w:ascii="Arial" w:hAnsi="Arial" w:eastAsia="Arial" w:cs="Arial"/>
          <w:color w:val="000000"/>
        </w:rPr>
      </w:pPr>
      <w:r w:rsidRPr="63D5A877">
        <w:rPr>
          <w:rFonts w:ascii="Arial" w:hAnsi="Arial" w:eastAsia="Arial" w:cs="Arial"/>
          <w:color w:val="000000" w:themeColor="text1"/>
        </w:rPr>
        <w:t>Name on account</w:t>
      </w:r>
    </w:p>
    <w:p w:rsidR="00FA69B3" w:rsidP="63D5A877" w:rsidRDefault="00FA69B3" w14:paraId="30748E42" w14:textId="3E20FE16">
      <w:pPr>
        <w:pStyle w:val="NormalWeb"/>
        <w:rPr>
          <w:rFonts w:ascii="Arial" w:hAnsi="Arial" w:eastAsia="Arial" w:cs="Arial"/>
          <w:color w:val="000000"/>
        </w:rPr>
      </w:pPr>
      <w:r w:rsidRPr="63D5A877">
        <w:rPr>
          <w:rFonts w:ascii="Arial" w:hAnsi="Arial" w:eastAsia="Arial" w:cs="Arial"/>
          <w:color w:val="000000" w:themeColor="text1"/>
        </w:rPr>
        <w:t>Sort code (</w:t>
      </w:r>
      <w:r w:rsidRPr="63D5A877">
        <w:rPr>
          <w:rFonts w:ascii="Arial" w:hAnsi="Arial" w:eastAsia="Arial" w:cs="Arial"/>
          <w:b/>
          <w:bCs/>
          <w:color w:val="000000" w:themeColor="text1"/>
        </w:rPr>
        <w:t>no dashes please</w:t>
      </w:r>
      <w:r w:rsidRPr="63D5A877">
        <w:rPr>
          <w:rFonts w:ascii="Arial" w:hAnsi="Arial" w:eastAsia="Arial" w:cs="Arial"/>
          <w:color w:val="000000" w:themeColor="text1"/>
        </w:rPr>
        <w:t>)</w:t>
      </w:r>
    </w:p>
    <w:p w:rsidR="00FA69B3" w:rsidP="63D5A877" w:rsidRDefault="00FA69B3" w14:paraId="12C067CA" w14:textId="27994492">
      <w:pPr>
        <w:pStyle w:val="NormalWeb"/>
        <w:rPr>
          <w:rFonts w:ascii="Arial" w:hAnsi="Arial" w:eastAsia="Arial" w:cs="Arial"/>
          <w:color w:val="000000"/>
        </w:rPr>
      </w:pPr>
      <w:r w:rsidRPr="63D5A877">
        <w:rPr>
          <w:rFonts w:ascii="Arial" w:hAnsi="Arial" w:eastAsia="Arial" w:cs="Arial"/>
          <w:color w:val="000000" w:themeColor="text1"/>
        </w:rPr>
        <w:t>Account number.</w:t>
      </w:r>
    </w:p>
    <w:p w:rsidR="004C3C84" w:rsidP="6F4B45D9" w:rsidRDefault="004C3C84" w14:paraId="4FB3C6DA" w14:textId="77777777">
      <w:pPr>
        <w:rPr>
          <w:rFonts w:ascii="Arial" w:hAnsi="Arial" w:eastAsia="Arial" w:cs="Arial"/>
          <w:sz w:val="24"/>
          <w:szCs w:val="24"/>
        </w:rPr>
      </w:pPr>
    </w:p>
    <w:p w:rsidR="6F4B45D9" w:rsidP="6F4B45D9" w:rsidRDefault="42B03F57" w14:paraId="130B875F" w14:textId="70217C8B">
      <w:pPr>
        <w:rPr>
          <w:rFonts w:ascii="Arial" w:hAnsi="Arial" w:eastAsia="Arial" w:cs="Arial"/>
          <w:sz w:val="24"/>
          <w:szCs w:val="24"/>
        </w:rPr>
      </w:pPr>
      <w:r w:rsidRPr="59AD0FBA">
        <w:rPr>
          <w:rFonts w:ascii="Arial" w:hAnsi="Arial" w:eastAsia="Arial" w:cs="Arial"/>
          <w:sz w:val="24"/>
          <w:szCs w:val="24"/>
        </w:rPr>
        <w:t>Our admin team will call the client to arrange collection of the vouchers (or postage if appropriate) and if there are any issues with the bank transfer.</w:t>
      </w:r>
    </w:p>
    <w:p w:rsidR="004C3C84" w:rsidP="59AD0FBA" w:rsidRDefault="004C3C84" w14:paraId="6857128E" w14:textId="77777777">
      <w:pPr>
        <w:rPr>
          <w:rFonts w:ascii="Arial" w:hAnsi="Arial" w:eastAsia="Arial" w:cs="Arial"/>
          <w:b/>
          <w:bCs/>
          <w:sz w:val="20"/>
          <w:szCs w:val="20"/>
        </w:rPr>
      </w:pPr>
    </w:p>
    <w:p w:rsidR="004C3C84" w:rsidP="59AD0FBA" w:rsidRDefault="004C3C84" w14:paraId="2EFB4DA0" w14:textId="77777777">
      <w:pPr>
        <w:rPr>
          <w:rFonts w:ascii="Arial" w:hAnsi="Arial" w:eastAsia="Arial" w:cs="Arial"/>
          <w:b/>
          <w:bCs/>
          <w:sz w:val="20"/>
          <w:szCs w:val="20"/>
        </w:rPr>
      </w:pPr>
    </w:p>
    <w:p w:rsidRPr="004C3C84" w:rsidR="00247A8E" w:rsidP="59AD0FBA" w:rsidRDefault="429FE1E8" w14:paraId="4C3D22FE" w14:textId="201B8BBB">
      <w:pPr>
        <w:rPr>
          <w:rFonts w:ascii="Arial" w:hAnsi="Arial" w:eastAsia="Arial" w:cs="Arial"/>
          <w:b/>
          <w:bCs/>
          <w:sz w:val="24"/>
          <w:szCs w:val="24"/>
        </w:rPr>
      </w:pPr>
      <w:r w:rsidRPr="004C3C84">
        <w:rPr>
          <w:rFonts w:ascii="Arial" w:hAnsi="Arial" w:eastAsia="Arial" w:cs="Arial"/>
          <w:b/>
          <w:bCs/>
          <w:sz w:val="24"/>
          <w:szCs w:val="24"/>
        </w:rPr>
        <w:lastRenderedPageBreak/>
        <w:t>GDPR Statement</w:t>
      </w:r>
    </w:p>
    <w:p w:rsidRPr="004C3C84" w:rsidR="00247A8E" w:rsidP="59AD0FBA" w:rsidRDefault="429FE1E8" w14:paraId="60744995" w14:textId="77777777">
      <w:pPr>
        <w:spacing w:line="240" w:lineRule="auto"/>
        <w:rPr>
          <w:rFonts w:ascii="Arial" w:hAnsi="Arial" w:eastAsia="Arial" w:cs="Arial"/>
          <w:b/>
          <w:bCs/>
          <w:sz w:val="24"/>
          <w:szCs w:val="24"/>
        </w:rPr>
      </w:pPr>
      <w:r w:rsidRPr="004C3C84">
        <w:rPr>
          <w:rFonts w:ascii="Arial" w:hAnsi="Arial" w:eastAsia="Arial" w:cs="Arial"/>
          <w:b/>
          <w:bCs/>
          <w:sz w:val="24"/>
          <w:szCs w:val="24"/>
        </w:rPr>
        <w:t>The information that you provide to us will be used for the specific purpose of fulfilling the request/application you are completing and any subsequent administration required as part of that process.</w:t>
      </w:r>
    </w:p>
    <w:p w:rsidRPr="004C3C84" w:rsidR="00247A8E" w:rsidP="59AD0FBA" w:rsidRDefault="429FE1E8" w14:paraId="6837B4C4" w14:textId="77777777">
      <w:pPr>
        <w:spacing w:line="240" w:lineRule="auto"/>
        <w:rPr>
          <w:rFonts w:ascii="Arial" w:hAnsi="Arial" w:eastAsia="Arial" w:cs="Arial"/>
          <w:b/>
          <w:bCs/>
          <w:sz w:val="24"/>
          <w:szCs w:val="24"/>
        </w:rPr>
      </w:pPr>
      <w:r w:rsidRPr="004C3C84">
        <w:rPr>
          <w:rFonts w:ascii="Arial" w:hAnsi="Arial" w:eastAsia="Arial" w:cs="Arial"/>
          <w:b/>
          <w:bCs/>
          <w:sz w:val="24"/>
          <w:szCs w:val="24"/>
        </w:rPr>
        <w:t>It may also be used for management information and statistics to assess the service and measure future provisions. All of your information is processed in accordance with any applicable data protection legislation and regulations.</w:t>
      </w:r>
    </w:p>
    <w:p w:rsidRPr="004C3C84" w:rsidR="00247A8E" w:rsidP="59AD0FBA" w:rsidRDefault="34EFADCA" w14:paraId="3274F739" w14:textId="7EAACF2C">
      <w:pPr>
        <w:spacing w:line="240" w:lineRule="auto"/>
        <w:rPr>
          <w:rFonts w:ascii="Arial" w:hAnsi="Arial" w:eastAsia="Arial" w:cs="Arial"/>
          <w:b/>
          <w:bCs/>
          <w:sz w:val="24"/>
          <w:szCs w:val="24"/>
        </w:rPr>
      </w:pPr>
      <w:r w:rsidRPr="004C3C84">
        <w:rPr>
          <w:rFonts w:ascii="Arial" w:hAnsi="Arial" w:eastAsia="Arial" w:cs="Arial"/>
          <w:b/>
          <w:bCs/>
          <w:sz w:val="24"/>
          <w:szCs w:val="24"/>
        </w:rPr>
        <w:t>Please let us know if you’d like more information about how we’ll use your information, or visit www.citizensadvice.org.uk/myinformation. We can provide a copy of our local Privacy statement please ask our receptionist/adviser, or read our Privacy page on our website https://www.citizensadvice-stroudandcotswold.org.uk</w:t>
      </w:r>
      <w:r w:rsidRPr="004C3C84" w:rsidR="465FAB46">
        <w:rPr>
          <w:rFonts w:ascii="Arial" w:hAnsi="Arial" w:eastAsia="Arial" w:cs="Arial"/>
          <w:b/>
          <w:bCs/>
          <w:sz w:val="24"/>
          <w:szCs w:val="24"/>
        </w:rPr>
        <w:t>.</w:t>
      </w:r>
    </w:p>
    <w:sectPr w:rsidRPr="004C3C84" w:rsidR="00247A8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83365"/>
    <w:multiLevelType w:val="hybridMultilevel"/>
    <w:tmpl w:val="593CEF24"/>
    <w:lvl w:ilvl="0" w:tplc="CED8DAC4">
      <w:start w:val="1"/>
      <w:numFmt w:val="bullet"/>
      <w:lvlText w:val=""/>
      <w:lvlJc w:val="left"/>
      <w:pPr>
        <w:ind w:left="720" w:hanging="360"/>
      </w:pPr>
      <w:rPr>
        <w:rFonts w:hint="default" w:ascii="Symbol" w:hAnsi="Symbol"/>
      </w:rPr>
    </w:lvl>
    <w:lvl w:ilvl="1" w:tplc="41FCC378">
      <w:start w:val="1"/>
      <w:numFmt w:val="bullet"/>
      <w:lvlText w:val="o"/>
      <w:lvlJc w:val="left"/>
      <w:pPr>
        <w:ind w:left="1440" w:hanging="360"/>
      </w:pPr>
      <w:rPr>
        <w:rFonts w:hint="default" w:ascii="Courier New" w:hAnsi="Courier New"/>
      </w:rPr>
    </w:lvl>
    <w:lvl w:ilvl="2" w:tplc="8932D452">
      <w:start w:val="1"/>
      <w:numFmt w:val="bullet"/>
      <w:lvlText w:val=""/>
      <w:lvlJc w:val="left"/>
      <w:pPr>
        <w:ind w:left="2160" w:hanging="360"/>
      </w:pPr>
      <w:rPr>
        <w:rFonts w:hint="default" w:ascii="Wingdings" w:hAnsi="Wingdings"/>
      </w:rPr>
    </w:lvl>
    <w:lvl w:ilvl="3" w:tplc="F8603888">
      <w:start w:val="1"/>
      <w:numFmt w:val="bullet"/>
      <w:lvlText w:val=""/>
      <w:lvlJc w:val="left"/>
      <w:pPr>
        <w:ind w:left="2880" w:hanging="360"/>
      </w:pPr>
      <w:rPr>
        <w:rFonts w:hint="default" w:ascii="Symbol" w:hAnsi="Symbol"/>
      </w:rPr>
    </w:lvl>
    <w:lvl w:ilvl="4" w:tplc="30963F9E">
      <w:start w:val="1"/>
      <w:numFmt w:val="bullet"/>
      <w:lvlText w:val="o"/>
      <w:lvlJc w:val="left"/>
      <w:pPr>
        <w:ind w:left="3600" w:hanging="360"/>
      </w:pPr>
      <w:rPr>
        <w:rFonts w:hint="default" w:ascii="Courier New" w:hAnsi="Courier New"/>
      </w:rPr>
    </w:lvl>
    <w:lvl w:ilvl="5" w:tplc="098C8D24">
      <w:start w:val="1"/>
      <w:numFmt w:val="bullet"/>
      <w:lvlText w:val=""/>
      <w:lvlJc w:val="left"/>
      <w:pPr>
        <w:ind w:left="4320" w:hanging="360"/>
      </w:pPr>
      <w:rPr>
        <w:rFonts w:hint="default" w:ascii="Wingdings" w:hAnsi="Wingdings"/>
      </w:rPr>
    </w:lvl>
    <w:lvl w:ilvl="6" w:tplc="155AA006">
      <w:start w:val="1"/>
      <w:numFmt w:val="bullet"/>
      <w:lvlText w:val=""/>
      <w:lvlJc w:val="left"/>
      <w:pPr>
        <w:ind w:left="5040" w:hanging="360"/>
      </w:pPr>
      <w:rPr>
        <w:rFonts w:hint="default" w:ascii="Symbol" w:hAnsi="Symbol"/>
      </w:rPr>
    </w:lvl>
    <w:lvl w:ilvl="7" w:tplc="6DC6A826">
      <w:start w:val="1"/>
      <w:numFmt w:val="bullet"/>
      <w:lvlText w:val="o"/>
      <w:lvlJc w:val="left"/>
      <w:pPr>
        <w:ind w:left="5760" w:hanging="360"/>
      </w:pPr>
      <w:rPr>
        <w:rFonts w:hint="default" w:ascii="Courier New" w:hAnsi="Courier New"/>
      </w:rPr>
    </w:lvl>
    <w:lvl w:ilvl="8" w:tplc="497A1E44">
      <w:start w:val="1"/>
      <w:numFmt w:val="bullet"/>
      <w:lvlText w:val=""/>
      <w:lvlJc w:val="left"/>
      <w:pPr>
        <w:ind w:left="6480" w:hanging="360"/>
      </w:pPr>
      <w:rPr>
        <w:rFonts w:hint="default" w:ascii="Wingdings" w:hAnsi="Wingdings"/>
      </w:rPr>
    </w:lvl>
  </w:abstractNum>
  <w:abstractNum w:abstractNumId="1" w15:restartNumberingAfterBreak="0">
    <w:nsid w:val="3EFA2EBB"/>
    <w:multiLevelType w:val="hybridMultilevel"/>
    <w:tmpl w:val="EA28817E"/>
    <w:lvl w:ilvl="0" w:tplc="44643046">
      <w:start w:val="1"/>
      <w:numFmt w:val="bullet"/>
      <w:lvlText w:val=""/>
      <w:lvlJc w:val="left"/>
      <w:pPr>
        <w:ind w:left="720" w:hanging="360"/>
      </w:pPr>
      <w:rPr>
        <w:rFonts w:hint="default" w:ascii="Symbol" w:hAnsi="Symbol"/>
      </w:rPr>
    </w:lvl>
    <w:lvl w:ilvl="1" w:tplc="38581734">
      <w:start w:val="1"/>
      <w:numFmt w:val="bullet"/>
      <w:lvlText w:val="o"/>
      <w:lvlJc w:val="left"/>
      <w:pPr>
        <w:ind w:left="1440" w:hanging="360"/>
      </w:pPr>
      <w:rPr>
        <w:rFonts w:hint="default" w:ascii="Courier New" w:hAnsi="Courier New"/>
      </w:rPr>
    </w:lvl>
    <w:lvl w:ilvl="2" w:tplc="99D63A22">
      <w:start w:val="1"/>
      <w:numFmt w:val="bullet"/>
      <w:lvlText w:val=""/>
      <w:lvlJc w:val="left"/>
      <w:pPr>
        <w:ind w:left="2160" w:hanging="360"/>
      </w:pPr>
      <w:rPr>
        <w:rFonts w:hint="default" w:ascii="Wingdings" w:hAnsi="Wingdings"/>
      </w:rPr>
    </w:lvl>
    <w:lvl w:ilvl="3" w:tplc="89841F6C">
      <w:start w:val="1"/>
      <w:numFmt w:val="bullet"/>
      <w:lvlText w:val=""/>
      <w:lvlJc w:val="left"/>
      <w:pPr>
        <w:ind w:left="2880" w:hanging="360"/>
      </w:pPr>
      <w:rPr>
        <w:rFonts w:hint="default" w:ascii="Symbol" w:hAnsi="Symbol"/>
      </w:rPr>
    </w:lvl>
    <w:lvl w:ilvl="4" w:tplc="CB2047F0">
      <w:start w:val="1"/>
      <w:numFmt w:val="bullet"/>
      <w:lvlText w:val="o"/>
      <w:lvlJc w:val="left"/>
      <w:pPr>
        <w:ind w:left="3600" w:hanging="360"/>
      </w:pPr>
      <w:rPr>
        <w:rFonts w:hint="default" w:ascii="Courier New" w:hAnsi="Courier New"/>
      </w:rPr>
    </w:lvl>
    <w:lvl w:ilvl="5" w:tplc="556C86EA">
      <w:start w:val="1"/>
      <w:numFmt w:val="bullet"/>
      <w:lvlText w:val=""/>
      <w:lvlJc w:val="left"/>
      <w:pPr>
        <w:ind w:left="4320" w:hanging="360"/>
      </w:pPr>
      <w:rPr>
        <w:rFonts w:hint="default" w:ascii="Wingdings" w:hAnsi="Wingdings"/>
      </w:rPr>
    </w:lvl>
    <w:lvl w:ilvl="6" w:tplc="3402B334">
      <w:start w:val="1"/>
      <w:numFmt w:val="bullet"/>
      <w:lvlText w:val=""/>
      <w:lvlJc w:val="left"/>
      <w:pPr>
        <w:ind w:left="5040" w:hanging="360"/>
      </w:pPr>
      <w:rPr>
        <w:rFonts w:hint="default" w:ascii="Symbol" w:hAnsi="Symbol"/>
      </w:rPr>
    </w:lvl>
    <w:lvl w:ilvl="7" w:tplc="4D88AAD8">
      <w:start w:val="1"/>
      <w:numFmt w:val="bullet"/>
      <w:lvlText w:val="o"/>
      <w:lvlJc w:val="left"/>
      <w:pPr>
        <w:ind w:left="5760" w:hanging="360"/>
      </w:pPr>
      <w:rPr>
        <w:rFonts w:hint="default" w:ascii="Courier New" w:hAnsi="Courier New"/>
      </w:rPr>
    </w:lvl>
    <w:lvl w:ilvl="8" w:tplc="8B32A452">
      <w:start w:val="1"/>
      <w:numFmt w:val="bullet"/>
      <w:lvlText w:val=""/>
      <w:lvlJc w:val="left"/>
      <w:pPr>
        <w:ind w:left="6480" w:hanging="360"/>
      </w:pPr>
      <w:rPr>
        <w:rFonts w:hint="default" w:ascii="Wingdings" w:hAnsi="Wingdings"/>
      </w:rPr>
    </w:lvl>
  </w:abstractNum>
  <w:abstractNum w:abstractNumId="2" w15:restartNumberingAfterBreak="0">
    <w:nsid w:val="57A0C1C6"/>
    <w:multiLevelType w:val="hybridMultilevel"/>
    <w:tmpl w:val="CCF8CA86"/>
    <w:lvl w:ilvl="0" w:tplc="1B5295A2">
      <w:start w:val="1"/>
      <w:numFmt w:val="decimal"/>
      <w:lvlText w:val="%1."/>
      <w:lvlJc w:val="left"/>
      <w:pPr>
        <w:ind w:left="720" w:hanging="360"/>
      </w:pPr>
    </w:lvl>
    <w:lvl w:ilvl="1" w:tplc="D0DE5400">
      <w:start w:val="1"/>
      <w:numFmt w:val="lowerLetter"/>
      <w:lvlText w:val="%2."/>
      <w:lvlJc w:val="left"/>
      <w:pPr>
        <w:ind w:left="1440" w:hanging="360"/>
      </w:pPr>
    </w:lvl>
    <w:lvl w:ilvl="2" w:tplc="1298C5D8">
      <w:start w:val="1"/>
      <w:numFmt w:val="lowerRoman"/>
      <w:lvlText w:val="%3."/>
      <w:lvlJc w:val="right"/>
      <w:pPr>
        <w:ind w:left="2160" w:hanging="180"/>
      </w:pPr>
    </w:lvl>
    <w:lvl w:ilvl="3" w:tplc="7A84BE3E">
      <w:start w:val="1"/>
      <w:numFmt w:val="decimal"/>
      <w:lvlText w:val="%4."/>
      <w:lvlJc w:val="left"/>
      <w:pPr>
        <w:ind w:left="2880" w:hanging="360"/>
      </w:pPr>
    </w:lvl>
    <w:lvl w:ilvl="4" w:tplc="F106152C">
      <w:start w:val="1"/>
      <w:numFmt w:val="lowerLetter"/>
      <w:lvlText w:val="%5."/>
      <w:lvlJc w:val="left"/>
      <w:pPr>
        <w:ind w:left="3600" w:hanging="360"/>
      </w:pPr>
    </w:lvl>
    <w:lvl w:ilvl="5" w:tplc="9D8A35EC">
      <w:start w:val="1"/>
      <w:numFmt w:val="lowerRoman"/>
      <w:lvlText w:val="%6."/>
      <w:lvlJc w:val="right"/>
      <w:pPr>
        <w:ind w:left="4320" w:hanging="180"/>
      </w:pPr>
    </w:lvl>
    <w:lvl w:ilvl="6" w:tplc="0B44A73C">
      <w:start w:val="1"/>
      <w:numFmt w:val="decimal"/>
      <w:lvlText w:val="%7."/>
      <w:lvlJc w:val="left"/>
      <w:pPr>
        <w:ind w:left="5040" w:hanging="360"/>
      </w:pPr>
    </w:lvl>
    <w:lvl w:ilvl="7" w:tplc="48E280B2">
      <w:start w:val="1"/>
      <w:numFmt w:val="lowerLetter"/>
      <w:lvlText w:val="%8."/>
      <w:lvlJc w:val="left"/>
      <w:pPr>
        <w:ind w:left="5760" w:hanging="360"/>
      </w:pPr>
    </w:lvl>
    <w:lvl w:ilvl="8" w:tplc="C052A618">
      <w:start w:val="1"/>
      <w:numFmt w:val="lowerRoman"/>
      <w:lvlText w:val="%9."/>
      <w:lvlJc w:val="right"/>
      <w:pPr>
        <w:ind w:left="6480" w:hanging="180"/>
      </w:pPr>
    </w:lvl>
  </w:abstractNum>
  <w:num w:numId="1" w16cid:durableId="2044742365">
    <w:abstractNumId w:val="0"/>
  </w:num>
  <w:num w:numId="2" w16cid:durableId="875772141">
    <w:abstractNumId w:val="1"/>
  </w:num>
  <w:num w:numId="3" w16cid:durableId="74229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7F"/>
    <w:rsid w:val="00247A8E"/>
    <w:rsid w:val="004C3C84"/>
    <w:rsid w:val="005B104A"/>
    <w:rsid w:val="005E007F"/>
    <w:rsid w:val="006C0ADB"/>
    <w:rsid w:val="008E3F32"/>
    <w:rsid w:val="00B109AC"/>
    <w:rsid w:val="00BB1C83"/>
    <w:rsid w:val="00C62D6C"/>
    <w:rsid w:val="00DF6B26"/>
    <w:rsid w:val="00E44147"/>
    <w:rsid w:val="00EB7E5B"/>
    <w:rsid w:val="00EE0658"/>
    <w:rsid w:val="00FA69B3"/>
    <w:rsid w:val="00FF7147"/>
    <w:rsid w:val="0103C3D8"/>
    <w:rsid w:val="01170772"/>
    <w:rsid w:val="01345945"/>
    <w:rsid w:val="0136142D"/>
    <w:rsid w:val="01737DDE"/>
    <w:rsid w:val="01D23E58"/>
    <w:rsid w:val="028664A3"/>
    <w:rsid w:val="02B2D7D3"/>
    <w:rsid w:val="034C5DF9"/>
    <w:rsid w:val="043A3DB1"/>
    <w:rsid w:val="047FD20A"/>
    <w:rsid w:val="050F18C4"/>
    <w:rsid w:val="05198943"/>
    <w:rsid w:val="0606A776"/>
    <w:rsid w:val="07BF4AAD"/>
    <w:rsid w:val="07E76B79"/>
    <w:rsid w:val="08E6B847"/>
    <w:rsid w:val="09706A6F"/>
    <w:rsid w:val="0970E35C"/>
    <w:rsid w:val="09A9B3EE"/>
    <w:rsid w:val="0AA4C15B"/>
    <w:rsid w:val="0B870244"/>
    <w:rsid w:val="0BE1317F"/>
    <w:rsid w:val="0BE594B3"/>
    <w:rsid w:val="0C05B362"/>
    <w:rsid w:val="0C356517"/>
    <w:rsid w:val="0EB3B4DD"/>
    <w:rsid w:val="0FC0BBB9"/>
    <w:rsid w:val="1066BC5D"/>
    <w:rsid w:val="10AD0D14"/>
    <w:rsid w:val="10CF7931"/>
    <w:rsid w:val="12572E3F"/>
    <w:rsid w:val="13262098"/>
    <w:rsid w:val="136A6090"/>
    <w:rsid w:val="136B7AA0"/>
    <w:rsid w:val="144F887E"/>
    <w:rsid w:val="149D5705"/>
    <w:rsid w:val="1523D07F"/>
    <w:rsid w:val="15390924"/>
    <w:rsid w:val="155BE6A4"/>
    <w:rsid w:val="166BF39F"/>
    <w:rsid w:val="174B4FCE"/>
    <w:rsid w:val="17688F3B"/>
    <w:rsid w:val="1802D683"/>
    <w:rsid w:val="18561D94"/>
    <w:rsid w:val="18DF6069"/>
    <w:rsid w:val="1927CB6A"/>
    <w:rsid w:val="1956D848"/>
    <w:rsid w:val="19615D70"/>
    <w:rsid w:val="1D15C26F"/>
    <w:rsid w:val="1E3BF050"/>
    <w:rsid w:val="1EDFB8E0"/>
    <w:rsid w:val="2019FD58"/>
    <w:rsid w:val="209F4942"/>
    <w:rsid w:val="21F98103"/>
    <w:rsid w:val="239FB4A6"/>
    <w:rsid w:val="2467DD59"/>
    <w:rsid w:val="24E4D1B8"/>
    <w:rsid w:val="251FD0E1"/>
    <w:rsid w:val="26404606"/>
    <w:rsid w:val="26E06785"/>
    <w:rsid w:val="26F74208"/>
    <w:rsid w:val="295B9E5E"/>
    <w:rsid w:val="2970E232"/>
    <w:rsid w:val="298A968E"/>
    <w:rsid w:val="2A5462FD"/>
    <w:rsid w:val="2BAB3A80"/>
    <w:rsid w:val="2C314E3D"/>
    <w:rsid w:val="2C68DE0D"/>
    <w:rsid w:val="2ECFF2EB"/>
    <w:rsid w:val="2F4CB212"/>
    <w:rsid w:val="30230163"/>
    <w:rsid w:val="31650883"/>
    <w:rsid w:val="316735E4"/>
    <w:rsid w:val="31EF48DB"/>
    <w:rsid w:val="32784D50"/>
    <w:rsid w:val="33E920D8"/>
    <w:rsid w:val="34EFADCA"/>
    <w:rsid w:val="34F9CF86"/>
    <w:rsid w:val="3520B165"/>
    <w:rsid w:val="358F851E"/>
    <w:rsid w:val="35B8DB96"/>
    <w:rsid w:val="36468A70"/>
    <w:rsid w:val="36D8B5AE"/>
    <w:rsid w:val="372A3CA6"/>
    <w:rsid w:val="394FABA7"/>
    <w:rsid w:val="3A06BCAF"/>
    <w:rsid w:val="3B7A2A4D"/>
    <w:rsid w:val="3C12396B"/>
    <w:rsid w:val="3C783EF2"/>
    <w:rsid w:val="3C81E54A"/>
    <w:rsid w:val="3E5F6E51"/>
    <w:rsid w:val="3EF3B35B"/>
    <w:rsid w:val="3EFD6B3C"/>
    <w:rsid w:val="3F5257AE"/>
    <w:rsid w:val="3F52AA22"/>
    <w:rsid w:val="404A0748"/>
    <w:rsid w:val="4052B0A7"/>
    <w:rsid w:val="41BF8DF5"/>
    <w:rsid w:val="429FE1E8"/>
    <w:rsid w:val="42B03F57"/>
    <w:rsid w:val="4328B643"/>
    <w:rsid w:val="45B4F990"/>
    <w:rsid w:val="4620A514"/>
    <w:rsid w:val="465FAB46"/>
    <w:rsid w:val="46CAE6E2"/>
    <w:rsid w:val="4717B026"/>
    <w:rsid w:val="4867EBEC"/>
    <w:rsid w:val="48BD8B43"/>
    <w:rsid w:val="49C053FA"/>
    <w:rsid w:val="49C4B17F"/>
    <w:rsid w:val="4A17965D"/>
    <w:rsid w:val="4B6E357E"/>
    <w:rsid w:val="4CEB1469"/>
    <w:rsid w:val="4EDE6FAB"/>
    <w:rsid w:val="4EFB8D77"/>
    <w:rsid w:val="4F739A34"/>
    <w:rsid w:val="506DCCE8"/>
    <w:rsid w:val="51053131"/>
    <w:rsid w:val="514E32B5"/>
    <w:rsid w:val="51FD2B36"/>
    <w:rsid w:val="528A1B09"/>
    <w:rsid w:val="53C66882"/>
    <w:rsid w:val="53F755B0"/>
    <w:rsid w:val="555FDD8A"/>
    <w:rsid w:val="55E483EF"/>
    <w:rsid w:val="560B2FFE"/>
    <w:rsid w:val="5731BD6F"/>
    <w:rsid w:val="58B0C089"/>
    <w:rsid w:val="59AD0FBA"/>
    <w:rsid w:val="5AE28A49"/>
    <w:rsid w:val="5C1C3399"/>
    <w:rsid w:val="5CFEFFDB"/>
    <w:rsid w:val="5D4D09C6"/>
    <w:rsid w:val="5D6EA256"/>
    <w:rsid w:val="5DE8E8CE"/>
    <w:rsid w:val="5F19C567"/>
    <w:rsid w:val="5F7886A3"/>
    <w:rsid w:val="60124FB9"/>
    <w:rsid w:val="61E11787"/>
    <w:rsid w:val="62910FE8"/>
    <w:rsid w:val="630E634C"/>
    <w:rsid w:val="63D5A877"/>
    <w:rsid w:val="64173A3D"/>
    <w:rsid w:val="64820898"/>
    <w:rsid w:val="649B96F8"/>
    <w:rsid w:val="64FE39C8"/>
    <w:rsid w:val="65321932"/>
    <w:rsid w:val="653D8AAB"/>
    <w:rsid w:val="65CD917C"/>
    <w:rsid w:val="6635A944"/>
    <w:rsid w:val="66A6E6BA"/>
    <w:rsid w:val="68924D35"/>
    <w:rsid w:val="6905B05B"/>
    <w:rsid w:val="693A93ED"/>
    <w:rsid w:val="6B1C56C6"/>
    <w:rsid w:val="6C9330BC"/>
    <w:rsid w:val="6CD4021C"/>
    <w:rsid w:val="6D68F8C3"/>
    <w:rsid w:val="6E0772BA"/>
    <w:rsid w:val="6E31B43D"/>
    <w:rsid w:val="6E4442C0"/>
    <w:rsid w:val="6E9E4854"/>
    <w:rsid w:val="6F4B45D9"/>
    <w:rsid w:val="6F5D25C0"/>
    <w:rsid w:val="6F99B8BD"/>
    <w:rsid w:val="6FA62C7F"/>
    <w:rsid w:val="6FACAFD1"/>
    <w:rsid w:val="700AFFF0"/>
    <w:rsid w:val="70310735"/>
    <w:rsid w:val="706B5458"/>
    <w:rsid w:val="70705F7F"/>
    <w:rsid w:val="70C9DE9D"/>
    <w:rsid w:val="71235CCC"/>
    <w:rsid w:val="71285280"/>
    <w:rsid w:val="72F08C2D"/>
    <w:rsid w:val="733FF2DC"/>
    <w:rsid w:val="73546D82"/>
    <w:rsid w:val="738089D5"/>
    <w:rsid w:val="739ADA5D"/>
    <w:rsid w:val="7468784D"/>
    <w:rsid w:val="74A4E317"/>
    <w:rsid w:val="7555A71C"/>
    <w:rsid w:val="7617FD85"/>
    <w:rsid w:val="76C416AA"/>
    <w:rsid w:val="76E23D56"/>
    <w:rsid w:val="7888728C"/>
    <w:rsid w:val="78E01AC7"/>
    <w:rsid w:val="78E50ED3"/>
    <w:rsid w:val="7905D5DC"/>
    <w:rsid w:val="796148B6"/>
    <w:rsid w:val="79C52CEB"/>
    <w:rsid w:val="7BC3F432"/>
    <w:rsid w:val="7BD67CD2"/>
    <w:rsid w:val="7D3B5F78"/>
    <w:rsid w:val="7D821C03"/>
    <w:rsid w:val="7F47A2CE"/>
    <w:rsid w:val="7F6A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D1AE"/>
  <w15:chartTrackingRefBased/>
  <w15:docId w15:val="{7A1D4932-BC54-4397-BD7F-8AEA4DE1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E007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247A8E"/>
    <w:rPr>
      <w:color w:val="0563C1" w:themeColor="hyperlink"/>
      <w:u w:val="single"/>
    </w:rPr>
  </w:style>
  <w:style w:type="character" w:styleId="UnresolvedMention">
    <w:name w:val="Unresolved Mention"/>
    <w:basedOn w:val="DefaultParagraphFont"/>
    <w:uiPriority w:val="99"/>
    <w:semiHidden/>
    <w:unhideWhenUsed/>
    <w:rsid w:val="00247A8E"/>
    <w:rPr>
      <w:color w:val="605E5C"/>
      <w:shd w:val="clear" w:color="auto" w:fill="E1DFDD"/>
    </w:rPr>
  </w:style>
  <w:style w:type="character" w:styleId="eop" w:customStyle="1">
    <w:name w:val="eop"/>
    <w:basedOn w:val="DefaultParagraphFont"/>
    <w:uiPriority w:val="1"/>
    <w:rsid w:val="79C52CEB"/>
    <w:rPr>
      <w:rFonts w:asciiTheme="minorHAnsi" w:hAnsiTheme="minorHAnsi" w:eastAsiaTheme="minorEastAsia" w:cstheme="minorBidi"/>
      <w:sz w:val="22"/>
      <w:szCs w:val="22"/>
    </w:rPr>
  </w:style>
  <w:style w:type="character" w:styleId="normaltextrun" w:customStyle="1">
    <w:name w:val="normaltextrun"/>
    <w:basedOn w:val="DefaultParagraphFont"/>
    <w:uiPriority w:val="1"/>
    <w:rsid w:val="79C52CEB"/>
    <w:rPr>
      <w:rFonts w:asciiTheme="minorHAnsi" w:hAnsiTheme="minorHAnsi" w:eastAsiaTheme="minorEastAsia" w:cstheme="minorBidi"/>
      <w:sz w:val="22"/>
      <w:szCs w:val="22"/>
    </w:rPr>
  </w:style>
  <w:style w:type="character" w:styleId="scxw208745045" w:customStyle="1">
    <w:name w:val="scxw208745045"/>
    <w:basedOn w:val="DefaultParagraphFont"/>
    <w:uiPriority w:val="1"/>
    <w:rsid w:val="79C52CEB"/>
    <w:rPr>
      <w:rFonts w:asciiTheme="minorHAnsi" w:hAnsiTheme="minorHAnsi" w:eastAsiaTheme="minorEastAsia" w:cstheme="minorBidi"/>
      <w:sz w:val="22"/>
      <w:szCs w:val="2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59AD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38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grants@ca-scd.org.uk" TargetMode="External" Id="R71aa1130e06149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FAB8266C3D5544AF50DCEF1ED94C61" ma:contentTypeVersion="4" ma:contentTypeDescription="Create a new document." ma:contentTypeScope="" ma:versionID="85776320fa72f807deb9fd00deb0e447">
  <xsd:schema xmlns:xsd="http://www.w3.org/2001/XMLSchema" xmlns:xs="http://www.w3.org/2001/XMLSchema" xmlns:p="http://schemas.microsoft.com/office/2006/metadata/properties" xmlns:ns2="9bab4d0c-3f00-47ce-a3a8-eb002aa6ce1a" targetNamespace="http://schemas.microsoft.com/office/2006/metadata/properties" ma:root="true" ma:fieldsID="0ccc95ed55102c8a8b87c43c1181e971" ns2:_="">
    <xsd:import namespace="9bab4d0c-3f00-47ce-a3a8-eb002aa6ce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b4d0c-3f00-47ce-a3a8-eb002aa6ce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78677-46D2-431B-A33D-4246376BF36E}">
  <ds:schemaRefs>
    <ds:schemaRef ds:uri="http://schemas.microsoft.com/sharepoint/v3/contenttype/forms"/>
  </ds:schemaRefs>
</ds:datastoreItem>
</file>

<file path=customXml/itemProps2.xml><?xml version="1.0" encoding="utf-8"?>
<ds:datastoreItem xmlns:ds="http://schemas.openxmlformats.org/officeDocument/2006/customXml" ds:itemID="{4D3F2C83-EDCA-4DC9-9F72-B9BDA40A8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FC0B7-5794-42A4-90FF-F8D3AFC72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b4d0c-3f00-47ce-a3a8-eb002aa6c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Hall</dc:creator>
  <cp:keywords/>
  <dc:description/>
  <cp:lastModifiedBy>Sharon Bathurst</cp:lastModifiedBy>
  <cp:revision>3</cp:revision>
  <cp:lastPrinted>2024-12-09T18:26:00Z</cp:lastPrinted>
  <dcterms:created xsi:type="dcterms:W3CDTF">2025-02-04T13:56:00Z</dcterms:created>
  <dcterms:modified xsi:type="dcterms:W3CDTF">2025-02-04T14:15:37Z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0x010100BCFAB8266C3D5544AF50DCEF1ED94C61</vt:lpwstr>
  </property>
  <property fmtid="{D5CDD505-2E9C-101B-9397-08002B2CF9AE}" pid="3" name="Order">
    <vt:r8>3829700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